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Look w:val="01E0" w:firstRow="1" w:lastRow="1" w:firstColumn="1" w:lastColumn="1" w:noHBand="0" w:noVBand="0"/>
      </w:tblPr>
      <w:tblGrid>
        <w:gridCol w:w="3828"/>
        <w:gridCol w:w="2517"/>
        <w:gridCol w:w="2835"/>
      </w:tblGrid>
      <w:tr w:rsidR="00C801CF" w:rsidRPr="00C801CF" w14:paraId="44E1450A" w14:textId="77777777" w:rsidTr="00674ABB">
        <w:trPr>
          <w:trHeight w:val="426"/>
        </w:trPr>
        <w:tc>
          <w:tcPr>
            <w:tcW w:w="6345" w:type="dxa"/>
            <w:gridSpan w:val="2"/>
          </w:tcPr>
          <w:p w14:paraId="403D3394" w14:textId="77777777" w:rsidR="00C801CF" w:rsidRPr="00C801CF" w:rsidRDefault="00C801CF" w:rsidP="00674ABB">
            <w:pPr>
              <w:tabs>
                <w:tab w:val="left" w:pos="4253"/>
              </w:tabs>
              <w:rPr>
                <w:sz w:val="16"/>
                <w:lang w:val="en-US"/>
              </w:rPr>
            </w:pPr>
            <w:r w:rsidRPr="00C801CF">
              <w:rPr>
                <w:b/>
                <w:sz w:val="40"/>
              </w:rPr>
              <w:t>IEC 61850 Certificate Level A/B</w:t>
            </w:r>
            <w:r w:rsidRPr="00C801CF">
              <w:rPr>
                <w:b/>
                <w:sz w:val="36"/>
                <w:vertAlign w:val="superscript"/>
              </w:rPr>
              <w:t>1</w:t>
            </w:r>
          </w:p>
        </w:tc>
        <w:tc>
          <w:tcPr>
            <w:tcW w:w="2835" w:type="dxa"/>
          </w:tcPr>
          <w:p w14:paraId="06F08ADD" w14:textId="77777777" w:rsidR="00C801CF" w:rsidRPr="00C801CF" w:rsidRDefault="00C801CF" w:rsidP="00674ABB">
            <w:pPr>
              <w:tabs>
                <w:tab w:val="left" w:pos="4253"/>
              </w:tabs>
              <w:rPr>
                <w:sz w:val="16"/>
                <w:lang w:val="en-US"/>
              </w:rPr>
            </w:pPr>
          </w:p>
          <w:p w14:paraId="550BE872" w14:textId="77777777" w:rsidR="00C801CF" w:rsidRPr="00C801CF" w:rsidRDefault="00C801CF" w:rsidP="00674ABB">
            <w:pPr>
              <w:tabs>
                <w:tab w:val="left" w:pos="4253"/>
              </w:tabs>
              <w:rPr>
                <w:sz w:val="16"/>
                <w:lang w:val="en-US"/>
              </w:rPr>
            </w:pPr>
            <w:r w:rsidRPr="00C801CF">
              <w:rPr>
                <w:sz w:val="16"/>
                <w:lang w:val="en-US"/>
              </w:rPr>
              <w:t>No. &lt;&lt; certificate number&gt;&gt;</w:t>
            </w:r>
          </w:p>
        </w:tc>
      </w:tr>
      <w:tr w:rsidR="00C801CF" w:rsidRPr="00C801CF" w14:paraId="172ABD2E" w14:textId="77777777" w:rsidTr="00674ABB">
        <w:tc>
          <w:tcPr>
            <w:tcW w:w="3828" w:type="dxa"/>
          </w:tcPr>
          <w:p w14:paraId="1122727E" w14:textId="77777777" w:rsidR="00C801CF" w:rsidRPr="00C801CF" w:rsidRDefault="00C801CF" w:rsidP="00674ABB">
            <w:pPr>
              <w:tabs>
                <w:tab w:val="left" w:pos="4253"/>
              </w:tabs>
              <w:rPr>
                <w:sz w:val="16"/>
                <w:lang w:val="en-US"/>
              </w:rPr>
            </w:pPr>
            <w:r w:rsidRPr="00C801CF">
              <w:rPr>
                <w:sz w:val="16"/>
                <w:lang w:val="en-US"/>
              </w:rPr>
              <w:t>Issued to:</w:t>
            </w:r>
          </w:p>
        </w:tc>
        <w:tc>
          <w:tcPr>
            <w:tcW w:w="5352" w:type="dxa"/>
            <w:gridSpan w:val="2"/>
          </w:tcPr>
          <w:p w14:paraId="718F07CA" w14:textId="77777777" w:rsidR="00C801CF" w:rsidRPr="00C801CF" w:rsidRDefault="00C801CF" w:rsidP="00674ABB">
            <w:pPr>
              <w:tabs>
                <w:tab w:val="left" w:pos="4253"/>
              </w:tabs>
              <w:rPr>
                <w:sz w:val="16"/>
                <w:lang w:val="en-US"/>
              </w:rPr>
            </w:pPr>
            <w:r w:rsidRPr="00C801CF">
              <w:rPr>
                <w:sz w:val="16"/>
                <w:lang w:val="en-US"/>
              </w:rPr>
              <w:t>For the server product:</w:t>
            </w:r>
          </w:p>
        </w:tc>
      </w:tr>
      <w:tr w:rsidR="00C801CF" w:rsidRPr="00C801CF" w14:paraId="16666F04" w14:textId="77777777" w:rsidTr="00674ABB">
        <w:trPr>
          <w:trHeight w:val="1003"/>
        </w:trPr>
        <w:tc>
          <w:tcPr>
            <w:tcW w:w="3828" w:type="dxa"/>
          </w:tcPr>
          <w:p w14:paraId="5DA85DA8" w14:textId="77777777" w:rsidR="00C801CF" w:rsidRPr="00C801CF" w:rsidRDefault="00C801CF" w:rsidP="00674ABB">
            <w:pPr>
              <w:pStyle w:val="TOC5"/>
              <w:tabs>
                <w:tab w:val="left" w:pos="4253"/>
              </w:tabs>
              <w:spacing w:before="0" w:line="240" w:lineRule="auto"/>
              <w:rPr>
                <w:rFonts w:eastAsia="Times"/>
                <w:caps w:val="0"/>
                <w:sz w:val="20"/>
                <w:lang w:val="en-US"/>
              </w:rPr>
            </w:pPr>
            <w:r w:rsidRPr="00C801CF">
              <w:rPr>
                <w:rFonts w:eastAsia="Times"/>
                <w:caps w:val="0"/>
                <w:sz w:val="20"/>
                <w:lang w:val="en-US"/>
              </w:rPr>
              <w:t>&lt;TEST INITIATOR&gt;</w:t>
            </w:r>
          </w:p>
          <w:p w14:paraId="1F1DEEF8" w14:textId="77777777" w:rsidR="00C801CF" w:rsidRPr="00C801CF" w:rsidRDefault="00C801CF" w:rsidP="00674ABB">
            <w:pPr>
              <w:tabs>
                <w:tab w:val="left" w:pos="4253"/>
              </w:tabs>
              <w:rPr>
                <w:sz w:val="20"/>
                <w:lang w:val="en-US"/>
              </w:rPr>
            </w:pPr>
            <w:r w:rsidRPr="00C801CF">
              <w:rPr>
                <w:rFonts w:cs="Arial"/>
                <w:sz w:val="20"/>
                <w:lang w:val="en-US"/>
              </w:rPr>
              <w:t>&lt;FULL ADDRESS&gt;</w:t>
            </w:r>
          </w:p>
        </w:tc>
        <w:tc>
          <w:tcPr>
            <w:tcW w:w="5352" w:type="dxa"/>
            <w:gridSpan w:val="2"/>
          </w:tcPr>
          <w:p w14:paraId="5A655A03" w14:textId="77777777" w:rsidR="00C801CF" w:rsidRPr="00C801CF" w:rsidRDefault="00C801CF" w:rsidP="00674ABB">
            <w:pPr>
              <w:tabs>
                <w:tab w:val="left" w:pos="4253"/>
              </w:tabs>
              <w:spacing w:line="264" w:lineRule="auto"/>
              <w:rPr>
                <w:rFonts w:cs="Arial"/>
                <w:sz w:val="18"/>
                <w:szCs w:val="18"/>
                <w:lang w:val="en-US"/>
              </w:rPr>
            </w:pPr>
            <w:r w:rsidRPr="00C801CF">
              <w:rPr>
                <w:rFonts w:cs="Arial"/>
                <w:sz w:val="18"/>
                <w:szCs w:val="18"/>
                <w:lang w:val="en-US"/>
              </w:rPr>
              <w:t>&lt;PRODUCT ID and NAME&gt;</w:t>
            </w:r>
          </w:p>
          <w:p w14:paraId="7D3B0E96" w14:textId="77777777" w:rsidR="00C801CF" w:rsidRPr="00C801CF" w:rsidRDefault="00C801CF" w:rsidP="00674ABB">
            <w:pPr>
              <w:tabs>
                <w:tab w:val="left" w:pos="4253"/>
              </w:tabs>
              <w:spacing w:line="264" w:lineRule="auto"/>
              <w:rPr>
                <w:rFonts w:cs="Arial"/>
                <w:sz w:val="18"/>
                <w:szCs w:val="18"/>
                <w:lang w:val="en-US"/>
              </w:rPr>
            </w:pPr>
            <w:r w:rsidRPr="00C801CF">
              <w:rPr>
                <w:rFonts w:cs="Arial"/>
                <w:sz w:val="18"/>
                <w:szCs w:val="18"/>
                <w:lang w:val="en-US"/>
              </w:rPr>
              <w:t>&lt;IEC 61850 software/firmware version: &lt;VERSION&gt;&gt;</w:t>
            </w:r>
            <w:r w:rsidRPr="00C801CF">
              <w:rPr>
                <w:rFonts w:cs="Arial"/>
                <w:sz w:val="18"/>
                <w:szCs w:val="18"/>
                <w:lang w:val="en-US"/>
              </w:rPr>
              <w:br/>
              <w:t xml:space="preserve">[Hardware version: xxxxx and/or </w:t>
            </w:r>
          </w:p>
          <w:p w14:paraId="5DAB871A" w14:textId="77777777" w:rsidR="00C801CF" w:rsidRPr="00C801CF" w:rsidRDefault="00C801CF" w:rsidP="00674ABB">
            <w:pPr>
              <w:tabs>
                <w:tab w:val="left" w:pos="4253"/>
              </w:tabs>
              <w:spacing w:line="264" w:lineRule="auto"/>
              <w:rPr>
                <w:rFonts w:cs="Arial"/>
                <w:sz w:val="18"/>
                <w:szCs w:val="18"/>
                <w:lang w:val="en-US"/>
              </w:rPr>
            </w:pPr>
            <w:r w:rsidRPr="00C801CF">
              <w:rPr>
                <w:rFonts w:cs="Arial"/>
                <w:sz w:val="18"/>
                <w:szCs w:val="18"/>
                <w:lang w:val="en-US"/>
              </w:rPr>
              <w:t>S/N: xxxx, yyyy</w:t>
            </w:r>
            <w:r w:rsidRPr="00C801CF">
              <w:rPr>
                <w:rFonts w:cs="Arial"/>
                <w:sz w:val="18"/>
                <w:szCs w:val="18"/>
              </w:rPr>
              <w:t>(in case of multiple samples)</w:t>
            </w:r>
            <w:r w:rsidRPr="00C801CF">
              <w:rPr>
                <w:rFonts w:cs="Arial"/>
                <w:sz w:val="18"/>
                <w:szCs w:val="18"/>
                <w:lang w:val="en-US"/>
              </w:rPr>
              <w:t>]</w:t>
            </w:r>
          </w:p>
          <w:p w14:paraId="186ADEF8" w14:textId="77777777" w:rsidR="00C801CF" w:rsidRPr="00C801CF" w:rsidRDefault="00C801CF" w:rsidP="00674ABB">
            <w:pPr>
              <w:tabs>
                <w:tab w:val="left" w:pos="4253"/>
              </w:tabs>
              <w:spacing w:line="264" w:lineRule="auto"/>
              <w:rPr>
                <w:sz w:val="18"/>
                <w:szCs w:val="18"/>
                <w:lang w:val="en-US"/>
              </w:rPr>
            </w:pPr>
            <w:r w:rsidRPr="00C801CF">
              <w:rPr>
                <w:sz w:val="18"/>
                <w:szCs w:val="18"/>
                <w:lang w:val="en-US"/>
              </w:rPr>
              <w:t>[SV publish: F4000S1I4U4, F4800S2I12U4, etc.]</w:t>
            </w:r>
          </w:p>
          <w:p w14:paraId="56F8807F" w14:textId="77777777" w:rsidR="00C801CF" w:rsidRPr="00C801CF" w:rsidRDefault="00C801CF" w:rsidP="00674ABB">
            <w:pPr>
              <w:tabs>
                <w:tab w:val="left" w:pos="4253"/>
              </w:tabs>
              <w:spacing w:line="264" w:lineRule="auto"/>
              <w:rPr>
                <w:sz w:val="20"/>
                <w:lang w:val="en-US"/>
              </w:rPr>
            </w:pPr>
            <w:r w:rsidRPr="00C801CF">
              <w:rPr>
                <w:sz w:val="18"/>
                <w:szCs w:val="18"/>
                <w:lang w:val="en-US"/>
              </w:rPr>
              <w:t>[SV subscribe: F4800S1I4U4, F4800S2I4U4, etc]</w:t>
            </w:r>
          </w:p>
        </w:tc>
      </w:tr>
    </w:tbl>
    <w:p w14:paraId="72BDAEFD" w14:textId="77777777" w:rsidR="00C801CF" w:rsidRPr="00C801CF" w:rsidRDefault="00C801CF" w:rsidP="00C801CF">
      <w:pPr>
        <w:tabs>
          <w:tab w:val="left" w:pos="4253"/>
        </w:tabs>
        <w:rPr>
          <w:sz w:val="16"/>
          <w:lang w:val="en-US"/>
        </w:rPr>
      </w:pPr>
      <w:r w:rsidRPr="00C801CF">
        <w:rPr>
          <w:sz w:val="16"/>
          <w:lang w:val="en-US"/>
        </w:rPr>
        <w:t>Issued by: &lt;&lt;test lab&gt;&gt;</w:t>
      </w:r>
    </w:p>
    <w:p w14:paraId="71EF0523" w14:textId="77777777" w:rsidR="00C801CF" w:rsidRPr="00C801CF" w:rsidRDefault="00C801CF" w:rsidP="00C801CF">
      <w:pPr>
        <w:tabs>
          <w:tab w:val="left" w:pos="4253"/>
        </w:tabs>
        <w:rPr>
          <w:sz w:val="16"/>
          <w:lang w:val="en-US"/>
        </w:rPr>
      </w:pPr>
    </w:p>
    <w:p w14:paraId="79A4F8D6" w14:textId="77777777" w:rsidR="00C801CF" w:rsidRPr="00C801CF" w:rsidRDefault="00C801CF" w:rsidP="00C801CF">
      <w:pPr>
        <w:jc w:val="center"/>
        <w:rPr>
          <w:b/>
          <w:sz w:val="20"/>
          <w:lang w:val="en-US"/>
        </w:rPr>
      </w:pPr>
      <w:r w:rsidRPr="00C801CF">
        <w:rPr>
          <w:b/>
          <w:sz w:val="20"/>
          <w:lang w:val="en-US"/>
        </w:rPr>
        <w:t>The server product has not been shown to be non-conforming to:</w:t>
      </w:r>
    </w:p>
    <w:p w14:paraId="48EB23F3" w14:textId="77777777" w:rsidR="00C801CF" w:rsidRPr="00C801CF" w:rsidRDefault="00C801CF" w:rsidP="00C801CF">
      <w:pPr>
        <w:jc w:val="center"/>
        <w:rPr>
          <w:szCs w:val="22"/>
          <w:lang w:val="en-US"/>
        </w:rPr>
      </w:pPr>
      <w:r w:rsidRPr="00C801CF">
        <w:rPr>
          <w:szCs w:val="22"/>
          <w:lang w:val="en-US"/>
        </w:rPr>
        <w:t xml:space="preserve">IEC 61850 Edition 2 with Amendment 1 Parts 6, 7-1, 7-2, 7-3, 7-4, 8-1 [, 9-2 </w:t>
      </w:r>
    </w:p>
    <w:p w14:paraId="7FCF0501" w14:textId="77777777" w:rsidR="00C801CF" w:rsidRPr="00C801CF" w:rsidRDefault="00C801CF" w:rsidP="00C801CF">
      <w:pPr>
        <w:jc w:val="center"/>
        <w:rPr>
          <w:szCs w:val="22"/>
          <w:lang w:val="en-US"/>
        </w:rPr>
      </w:pPr>
      <w:r w:rsidRPr="00C801CF">
        <w:rPr>
          <w:szCs w:val="22"/>
          <w:lang w:val="en-US"/>
        </w:rPr>
        <w:t>and IEC 61869 First Edition Part 9], [and IEC 61850 Edition 2 Part 7-420]</w:t>
      </w:r>
    </w:p>
    <w:p w14:paraId="43FFEE80" w14:textId="77777777" w:rsidR="00C801CF" w:rsidRPr="00C801CF" w:rsidRDefault="00C801CF" w:rsidP="00C801CF">
      <w:pPr>
        <w:jc w:val="center"/>
        <w:rPr>
          <w:bCs/>
          <w:sz w:val="20"/>
          <w:lang w:val="en-US"/>
        </w:rPr>
      </w:pPr>
      <w:r w:rsidRPr="00C801CF">
        <w:rPr>
          <w:bCs/>
          <w:sz w:val="20"/>
          <w:lang w:val="en-US"/>
        </w:rPr>
        <w:t>Communication networks and systems for power utility automation</w:t>
      </w:r>
    </w:p>
    <w:p w14:paraId="4C6D7725" w14:textId="77777777" w:rsidR="00C801CF" w:rsidRPr="00C801CF" w:rsidRDefault="00C801CF" w:rsidP="00C801CF">
      <w:pPr>
        <w:rPr>
          <w:sz w:val="16"/>
          <w:szCs w:val="16"/>
          <w:lang w:val="en-US"/>
        </w:rPr>
      </w:pPr>
    </w:p>
    <w:p w14:paraId="1E80ADB2" w14:textId="77777777" w:rsidR="00C801CF" w:rsidRPr="00C801CF" w:rsidRDefault="00C801CF" w:rsidP="00C801CF">
      <w:pPr>
        <w:pStyle w:val="BodyText"/>
        <w:spacing w:line="264" w:lineRule="auto"/>
        <w:jc w:val="both"/>
        <w:rPr>
          <w:sz w:val="16"/>
          <w:szCs w:val="16"/>
        </w:rPr>
      </w:pPr>
      <w:r w:rsidRPr="00C801CF">
        <w:rPr>
          <w:sz w:val="16"/>
          <w:szCs w:val="16"/>
        </w:rPr>
        <w:t xml:space="preserve">The conformance test has been performed according to IEC 61850-10, name space definition 7-4:2007B5 [and 7-420:2019A4], the UCA International Users Group Edition 2 with Amendment 1 Server Test Procedures version 1.3 (“UCATestProcedureServer61850-8-1Ed2Amd1_Rev1p3.pdf”) with product’s protocol, model and tissues implementation conformance statements: “&lt;&lt;PICS&gt;&gt;”, “&lt;&lt;MICS&gt;&gt;, &lt;&lt;TICS&gt;&gt;” and product’s extra information for testing: “&lt;&lt;PIXIT&gt;&gt;”.  </w:t>
      </w:r>
    </w:p>
    <w:p w14:paraId="499444AE" w14:textId="77777777" w:rsidR="00C801CF" w:rsidRPr="00C801CF" w:rsidRDefault="00C801CF" w:rsidP="00C801CF">
      <w:pPr>
        <w:spacing w:line="264" w:lineRule="auto"/>
        <w:jc w:val="both"/>
        <w:rPr>
          <w:sz w:val="16"/>
          <w:szCs w:val="16"/>
          <w:lang w:val="en-US"/>
        </w:rPr>
      </w:pPr>
    </w:p>
    <w:p w14:paraId="581B97D5" w14:textId="77777777" w:rsidR="00C801CF" w:rsidRPr="00C801CF" w:rsidRDefault="00C801CF" w:rsidP="00C801CF">
      <w:pPr>
        <w:pStyle w:val="BodyText"/>
        <w:spacing w:line="264" w:lineRule="auto"/>
        <w:jc w:val="both"/>
        <w:rPr>
          <w:sz w:val="16"/>
          <w:szCs w:val="16"/>
        </w:rPr>
      </w:pPr>
      <w:r w:rsidRPr="00C801CF">
        <w:rPr>
          <w:sz w:val="16"/>
          <w:szCs w:val="16"/>
        </w:rPr>
        <w:t xml:space="preserve">The following IEC 61850 conformance blocks have been tested with a positive result (number of relevant and executed test cases / total number of test):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329"/>
        <w:gridCol w:w="4318"/>
      </w:tblGrid>
      <w:tr w:rsidR="00C801CF" w:rsidRPr="00C801CF" w14:paraId="5CBCC1F4" w14:textId="77777777" w:rsidTr="00C801CF">
        <w:trPr>
          <w:trHeight w:val="3154"/>
        </w:trPr>
        <w:tc>
          <w:tcPr>
            <w:tcW w:w="4329" w:type="dxa"/>
          </w:tcPr>
          <w:p w14:paraId="0BB722C1" w14:textId="7AE0C683" w:rsidR="00C801CF" w:rsidRPr="00C801CF" w:rsidRDefault="00C801CF" w:rsidP="00674ABB">
            <w:pPr>
              <w:tabs>
                <w:tab w:val="left" w:pos="340"/>
              </w:tabs>
              <w:ind w:left="-22"/>
              <w:rPr>
                <w:rFonts w:cs="Arial"/>
                <w:color w:val="0070C0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ab/>
            </w:r>
            <w:r w:rsidRPr="00C801CF">
              <w:rPr>
                <w:rFonts w:cs="Arial"/>
                <w:color w:val="0070C0"/>
                <w:sz w:val="16"/>
                <w:lang w:val="en-US"/>
              </w:rPr>
              <w:t>Configuration (../60)</w:t>
            </w:r>
          </w:p>
          <w:p w14:paraId="3C23F03A" w14:textId="1C2C920B" w:rsidR="00C801CF" w:rsidRPr="00C801CF" w:rsidRDefault="00C801CF" w:rsidP="00674ABB">
            <w:pPr>
              <w:tabs>
                <w:tab w:val="left" w:pos="340"/>
              </w:tabs>
              <w:ind w:left="-22"/>
              <w:rPr>
                <w:rFonts w:cs="Arial"/>
                <w:color w:val="0070C0"/>
                <w:sz w:val="16"/>
                <w:lang w:val="en-US"/>
              </w:rPr>
            </w:pPr>
            <w:r w:rsidRPr="00C801CF">
              <w:rPr>
                <w:rFonts w:cs="Arial"/>
                <w:color w:val="0070C0"/>
                <w:sz w:val="16"/>
                <w:lang w:val="en-US"/>
              </w:rPr>
              <w:tab/>
              <w:t>Data Modelling (../24)</w:t>
            </w:r>
          </w:p>
          <w:p w14:paraId="359CB14D" w14:textId="0BBCF0D3" w:rsidR="00C801CF" w:rsidRPr="00C801CF" w:rsidRDefault="00C801CF" w:rsidP="00674ABB">
            <w:pPr>
              <w:tabs>
                <w:tab w:val="left" w:pos="340"/>
              </w:tabs>
              <w:ind w:left="-22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1a    Basic Exchange (../31)</w:t>
            </w:r>
          </w:p>
          <w:p w14:paraId="574AB887" w14:textId="77777777" w:rsidR="00C801CF" w:rsidRPr="00C801CF" w:rsidRDefault="00C801CF" w:rsidP="00674ABB">
            <w:pPr>
              <w:tabs>
                <w:tab w:val="left" w:pos="340"/>
              </w:tabs>
              <w:ind w:left="-22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1b    Associate with IPv6 (../12)</w:t>
            </w:r>
          </w:p>
          <w:p w14:paraId="6895FFE9" w14:textId="77777777" w:rsidR="00C801CF" w:rsidRPr="00C801CF" w:rsidRDefault="00C801CF" w:rsidP="00674ABB">
            <w:pPr>
              <w:tabs>
                <w:tab w:val="left" w:pos="340"/>
              </w:tabs>
              <w:ind w:left="-22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2      Data Sets (../7)</w:t>
            </w:r>
          </w:p>
          <w:p w14:paraId="5D878AEC" w14:textId="77777777" w:rsidR="00C801CF" w:rsidRPr="00C801CF" w:rsidRDefault="00C801CF" w:rsidP="00674ABB">
            <w:pPr>
              <w:tabs>
                <w:tab w:val="left" w:pos="340"/>
              </w:tabs>
              <w:ind w:left="-22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2+</w:t>
            </w:r>
            <w:r w:rsidRPr="00C801CF">
              <w:rPr>
                <w:rFonts w:cs="Arial"/>
                <w:sz w:val="16"/>
                <w:lang w:val="en-US"/>
              </w:rPr>
              <w:tab/>
              <w:t>Data Set Definition (../24)</w:t>
            </w:r>
          </w:p>
          <w:p w14:paraId="33E9748C" w14:textId="77777777" w:rsidR="00C801CF" w:rsidRPr="00C801CF" w:rsidRDefault="00C801CF" w:rsidP="00674ABB">
            <w:pPr>
              <w:tabs>
                <w:tab w:val="left" w:pos="260"/>
                <w:tab w:val="left" w:pos="340"/>
                <w:tab w:val="left" w:pos="543"/>
              </w:tabs>
              <w:ind w:left="-22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3</w:t>
            </w:r>
            <w:r w:rsidRPr="00C801CF">
              <w:rPr>
                <w:rFonts w:cs="Arial"/>
                <w:sz w:val="16"/>
                <w:lang w:val="en-US"/>
              </w:rPr>
              <w:tab/>
              <w:t xml:space="preserve">  Substitution (../3)</w:t>
            </w:r>
          </w:p>
          <w:p w14:paraId="1E28FF85" w14:textId="77777777" w:rsidR="00C801CF" w:rsidRPr="00C801CF" w:rsidRDefault="00C801CF" w:rsidP="00674ABB">
            <w:pPr>
              <w:tabs>
                <w:tab w:val="left" w:pos="340"/>
              </w:tabs>
              <w:ind w:left="-22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4</w:t>
            </w:r>
            <w:r w:rsidRPr="00C801CF">
              <w:rPr>
                <w:rFonts w:cs="Arial"/>
                <w:sz w:val="16"/>
                <w:lang w:val="en-US"/>
              </w:rPr>
              <w:tab/>
              <w:t>Setting Group Selection (../5)</w:t>
            </w:r>
          </w:p>
          <w:p w14:paraId="25DF50EF" w14:textId="77777777" w:rsidR="00C801CF" w:rsidRPr="00C801CF" w:rsidRDefault="00C801CF" w:rsidP="00674ABB">
            <w:pPr>
              <w:tabs>
                <w:tab w:val="left" w:pos="340"/>
              </w:tabs>
              <w:ind w:left="-22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caps/>
                <w:sz w:val="16"/>
                <w:lang w:val="en-US"/>
              </w:rPr>
              <w:t>4+</w:t>
            </w:r>
            <w:r w:rsidRPr="00C801CF">
              <w:rPr>
                <w:rFonts w:cs="Arial"/>
                <w:caps/>
                <w:sz w:val="16"/>
                <w:lang w:val="en-US"/>
              </w:rPr>
              <w:tab/>
            </w:r>
            <w:r w:rsidRPr="00C801CF">
              <w:rPr>
                <w:rFonts w:cs="Arial"/>
                <w:sz w:val="16"/>
                <w:lang w:val="en-US"/>
              </w:rPr>
              <w:t>Setting Group Definition (../14)</w:t>
            </w:r>
          </w:p>
          <w:p w14:paraId="03309C79" w14:textId="77777777" w:rsidR="00C801CF" w:rsidRPr="00C801CF" w:rsidRDefault="00C801CF" w:rsidP="00674ABB">
            <w:pPr>
              <w:tabs>
                <w:tab w:val="left" w:pos="340"/>
              </w:tabs>
              <w:ind w:left="-22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5</w:t>
            </w:r>
            <w:r w:rsidRPr="00C801CF">
              <w:rPr>
                <w:rFonts w:cs="Arial"/>
                <w:sz w:val="16"/>
                <w:lang w:val="en-US"/>
              </w:rPr>
              <w:tab/>
              <w:t>Unbuffered Reporting (../26)</w:t>
            </w:r>
          </w:p>
          <w:p w14:paraId="7AEF718B" w14:textId="77777777" w:rsidR="00C801CF" w:rsidRPr="00C801CF" w:rsidRDefault="00C801CF" w:rsidP="00674ABB">
            <w:pPr>
              <w:tabs>
                <w:tab w:val="left" w:pos="318"/>
              </w:tabs>
              <w:ind w:left="-22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6</w:t>
            </w:r>
            <w:r w:rsidRPr="00C801CF">
              <w:rPr>
                <w:rFonts w:cs="Arial"/>
                <w:sz w:val="16"/>
                <w:lang w:val="en-US"/>
              </w:rPr>
              <w:tab/>
              <w:t>Buffered Reporting (../36)</w:t>
            </w:r>
          </w:p>
          <w:p w14:paraId="04B967F4" w14:textId="5BF5AC53" w:rsidR="00C801CF" w:rsidRPr="00C801CF" w:rsidRDefault="00C801CF" w:rsidP="00C801CF">
            <w:pPr>
              <w:tabs>
                <w:tab w:val="left" w:pos="318"/>
              </w:tabs>
              <w:ind w:left="-22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7</w:t>
            </w:r>
            <w:r w:rsidRPr="00C801CF">
              <w:rPr>
                <w:rFonts w:cs="Arial"/>
                <w:sz w:val="16"/>
                <w:lang w:val="en-US"/>
              </w:rPr>
              <w:tab/>
              <w:t>Logging (../14)</w:t>
            </w:r>
          </w:p>
        </w:tc>
        <w:tc>
          <w:tcPr>
            <w:tcW w:w="4318" w:type="dxa"/>
          </w:tcPr>
          <w:p w14:paraId="5A19E3FC" w14:textId="77777777" w:rsidR="00C801CF" w:rsidRPr="00C801CF" w:rsidRDefault="00C801CF" w:rsidP="00C801CF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9a    GOOSE Publish (../14)</w:t>
            </w:r>
          </w:p>
          <w:p w14:paraId="51CA566D" w14:textId="77777777" w:rsidR="00C801CF" w:rsidRPr="00C801CF" w:rsidRDefault="00C801CF" w:rsidP="00C801CF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9b    GOOSE Subscribe (../29)</w:t>
            </w:r>
          </w:p>
          <w:p w14:paraId="57D5AF6A" w14:textId="3A185038" w:rsidR="00C801CF" w:rsidRPr="00C801CF" w:rsidRDefault="00C801CF" w:rsidP="00C801CF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9c    GOOSE management (…/3)</w:t>
            </w:r>
          </w:p>
          <w:p w14:paraId="3BB7630E" w14:textId="77777777" w:rsidR="00C801CF" w:rsidRPr="00C801CF" w:rsidRDefault="00C801CF" w:rsidP="00674ABB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11a</w:t>
            </w:r>
            <w:r w:rsidRPr="00C801CF">
              <w:rPr>
                <w:rFonts w:cs="Arial"/>
                <w:sz w:val="16"/>
                <w:lang w:val="en-US"/>
              </w:rPr>
              <w:tab/>
              <w:t xml:space="preserve"> SV publish (../22)</w:t>
            </w:r>
          </w:p>
          <w:p w14:paraId="055FD8FF" w14:textId="77777777" w:rsidR="00C801CF" w:rsidRPr="00C801CF" w:rsidRDefault="00C801CF" w:rsidP="00674ABB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11b</w:t>
            </w:r>
            <w:r w:rsidRPr="00C801CF">
              <w:rPr>
                <w:rFonts w:cs="Arial"/>
                <w:sz w:val="16"/>
                <w:lang w:val="en-US"/>
              </w:rPr>
              <w:tab/>
              <w:t xml:space="preserve"> SV subscribe (../24)</w:t>
            </w:r>
          </w:p>
          <w:p w14:paraId="491457FF" w14:textId="77777777" w:rsidR="00C801CF" w:rsidRPr="00C801CF" w:rsidRDefault="00C801CF" w:rsidP="00674ABB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12a  Direct Control (../19)</w:t>
            </w:r>
          </w:p>
          <w:p w14:paraId="2C80B5AB" w14:textId="77777777" w:rsidR="00C801CF" w:rsidRPr="00C801CF" w:rsidRDefault="00C801CF" w:rsidP="00674ABB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12b  SBO Control (../29)</w:t>
            </w:r>
          </w:p>
          <w:p w14:paraId="60C62767" w14:textId="77777777" w:rsidR="00C801CF" w:rsidRPr="00C801CF" w:rsidRDefault="00C801CF" w:rsidP="00674ABB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12c  Enhanced Direct Control (../21)</w:t>
            </w:r>
          </w:p>
          <w:p w14:paraId="2CE282CB" w14:textId="77777777" w:rsidR="00C801CF" w:rsidRPr="00C801CF" w:rsidRDefault="00C801CF" w:rsidP="00674ABB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12d  Enhanced SBO Control (../29)</w:t>
            </w:r>
          </w:p>
          <w:p w14:paraId="08C08090" w14:textId="77777777" w:rsidR="00C801CF" w:rsidRPr="00C801CF" w:rsidRDefault="00C801CF" w:rsidP="00674ABB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13a  Time Synchronization with SNTP(../8)</w:t>
            </w:r>
          </w:p>
          <w:p w14:paraId="5C10CD7B" w14:textId="77777777" w:rsidR="00C801CF" w:rsidRPr="00C801CF" w:rsidRDefault="00C801CF" w:rsidP="00674ABB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13b  Time Synchronization with PTP (../4)</w:t>
            </w:r>
          </w:p>
          <w:p w14:paraId="0BA7D83B" w14:textId="77777777" w:rsidR="00C801CF" w:rsidRPr="00C801CF" w:rsidRDefault="00C801CF" w:rsidP="00674ABB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14    File Transfer (../8)</w:t>
            </w:r>
          </w:p>
          <w:p w14:paraId="411EFC2B" w14:textId="7B886879" w:rsidR="00C801CF" w:rsidRPr="00C801CF" w:rsidRDefault="00C801CF" w:rsidP="00674ABB">
            <w:pPr>
              <w:tabs>
                <w:tab w:val="left" w:pos="-986"/>
                <w:tab w:val="left" w:pos="-227"/>
                <w:tab w:val="left" w:pos="318"/>
                <w:tab w:val="left" w:pos="529"/>
                <w:tab w:val="left" w:pos="672"/>
                <w:tab w:val="left" w:pos="2448"/>
                <w:tab w:val="left" w:pos="3024"/>
                <w:tab w:val="left" w:pos="4962"/>
              </w:tabs>
              <w:suppressAutoHyphens/>
              <w:ind w:left="-98" w:right="-108" w:firstLine="98"/>
              <w:rPr>
                <w:rFonts w:cs="Arial"/>
                <w:sz w:val="16"/>
                <w:lang w:val="en-US"/>
              </w:rPr>
            </w:pPr>
            <w:r w:rsidRPr="00C801CF">
              <w:rPr>
                <w:rFonts w:cs="Arial"/>
                <w:sz w:val="16"/>
                <w:lang w:val="en-US"/>
              </w:rPr>
              <w:t>15</w:t>
            </w:r>
            <w:r w:rsidRPr="00C801CF">
              <w:rPr>
                <w:rFonts w:cs="Arial"/>
                <w:sz w:val="16"/>
                <w:lang w:val="en-US"/>
              </w:rPr>
              <w:tab/>
              <w:t xml:space="preserve"> Service Tracking (../1</w:t>
            </w:r>
            <w:r w:rsidRPr="00C801CF">
              <w:rPr>
                <w:rFonts w:cs="Arial"/>
                <w:sz w:val="16"/>
                <w:lang w:val="en-US"/>
              </w:rPr>
              <w:t>9</w:t>
            </w:r>
            <w:r w:rsidRPr="00C801CF">
              <w:rPr>
                <w:rFonts w:cs="Arial"/>
                <w:sz w:val="16"/>
                <w:lang w:val="en-US"/>
              </w:rPr>
              <w:t>)</w:t>
            </w:r>
          </w:p>
        </w:tc>
      </w:tr>
    </w:tbl>
    <w:p w14:paraId="5069A0A8" w14:textId="77777777" w:rsidR="00C801CF" w:rsidRPr="00C801CF" w:rsidRDefault="00C801CF" w:rsidP="00C801CF">
      <w:pPr>
        <w:spacing w:line="264" w:lineRule="auto"/>
        <w:jc w:val="both"/>
        <w:rPr>
          <w:sz w:val="16"/>
        </w:rPr>
      </w:pPr>
    </w:p>
    <w:p w14:paraId="7F451FE6" w14:textId="77777777" w:rsidR="00C801CF" w:rsidRPr="00C801CF" w:rsidRDefault="00C801CF" w:rsidP="00C801CF">
      <w:pPr>
        <w:pStyle w:val="BodyText"/>
        <w:spacing w:line="264" w:lineRule="auto"/>
        <w:jc w:val="both"/>
        <w:rPr>
          <w:sz w:val="16"/>
          <w:szCs w:val="16"/>
        </w:rPr>
      </w:pPr>
      <w:r w:rsidRPr="00C801CF">
        <w:rPr>
          <w:sz w:val="16"/>
          <w:szCs w:val="16"/>
        </w:rPr>
        <w:t>This certificate includes a summary of the test results as carried out at &lt;&lt;CITY&gt;&gt; in &lt;&lt;COUNTRY&gt;&gt; with &lt;&lt;CLIENT SIMULATOR&gt; &lt;&lt;VERSION&gt;&gt; with test suite &lt;&lt;VERSION&gt;&gt; and &lt;&lt;ANALYZER&gt;&gt; &lt;&lt;VERSION&gt;&gt;. This document has been issued for information purposes only, and the original [paper/archived] copy of the &lt;&lt;TESTLAB&gt;&gt; report: No. &lt;&lt;TESTREPORT NUMBER&gt;&gt; will prevail.</w:t>
      </w:r>
    </w:p>
    <w:p w14:paraId="19E5B6B7" w14:textId="77777777" w:rsidR="00C801CF" w:rsidRPr="00C801CF" w:rsidRDefault="00C801CF" w:rsidP="00C801CF">
      <w:pPr>
        <w:spacing w:line="264" w:lineRule="auto"/>
        <w:rPr>
          <w:sz w:val="16"/>
          <w:lang w:val="en-US"/>
        </w:rPr>
      </w:pPr>
    </w:p>
    <w:p w14:paraId="1C9F3D36" w14:textId="77777777" w:rsidR="00C801CF" w:rsidRPr="00C801CF" w:rsidRDefault="00C801CF" w:rsidP="00C801CF">
      <w:pPr>
        <w:spacing w:line="264" w:lineRule="auto"/>
        <w:jc w:val="both"/>
        <w:rPr>
          <w:sz w:val="16"/>
          <w:lang w:val="en-US"/>
        </w:rPr>
      </w:pPr>
      <w:r w:rsidRPr="00C801CF">
        <w:rPr>
          <w:sz w:val="16"/>
          <w:lang w:val="en-US"/>
        </w:rPr>
        <w:t>The test has been carried out on the specimen[s] of the product as referred above and submitted to &lt;&lt;TESTLAB&gt;&gt; by &lt;&lt;TEST INITIATOR&gt;&gt;. The manufacturer’s production process has not been assessed. This certificate does not imply that &lt;&lt;TESTLAB&gt;&gt; has certified or approved any product other than the specimen tested.</w:t>
      </w:r>
    </w:p>
    <w:p w14:paraId="23FBF2F9" w14:textId="77777777" w:rsidR="00C801CF" w:rsidRPr="00C801CF" w:rsidRDefault="00C801CF" w:rsidP="00C801CF">
      <w:pPr>
        <w:spacing w:line="264" w:lineRule="auto"/>
        <w:jc w:val="both"/>
        <w:rPr>
          <w:sz w:val="16"/>
          <w:lang w:val="en-US"/>
        </w:rPr>
      </w:pPr>
    </w:p>
    <w:p w14:paraId="13A4F055" w14:textId="77777777" w:rsidR="00C801CF" w:rsidRPr="00C801CF" w:rsidRDefault="00C801CF" w:rsidP="00C801CF">
      <w:pPr>
        <w:spacing w:line="264" w:lineRule="auto"/>
        <w:jc w:val="both"/>
        <w:rPr>
          <w:sz w:val="16"/>
        </w:rPr>
      </w:pPr>
      <w:bookmarkStart w:id="0" w:name="_Hlk160195476"/>
      <w:r w:rsidRPr="00C801CF">
        <w:rPr>
          <w:sz w:val="16"/>
        </w:rPr>
        <w:t>&lt;&lt;CITY&gt;&gt;, &lt;&lt;DATE&gt;&gt;</w:t>
      </w:r>
    </w:p>
    <w:p w14:paraId="39A4B75C" w14:textId="77777777" w:rsidR="00C801CF" w:rsidRPr="00C801CF" w:rsidRDefault="00C801CF" w:rsidP="00C801CF">
      <w:pPr>
        <w:tabs>
          <w:tab w:val="left" w:pos="4536"/>
        </w:tabs>
        <w:rPr>
          <w:sz w:val="16"/>
        </w:rPr>
      </w:pPr>
      <w:r w:rsidRPr="00C801CF">
        <w:rPr>
          <w:sz w:val="16"/>
        </w:rPr>
        <w:tab/>
      </w:r>
    </w:p>
    <w:p w14:paraId="7F1B0D06" w14:textId="77777777" w:rsidR="00C801CF" w:rsidRPr="00C801CF" w:rsidRDefault="00C801CF" w:rsidP="00C801CF">
      <w:pPr>
        <w:tabs>
          <w:tab w:val="left" w:pos="4536"/>
        </w:tabs>
        <w:rPr>
          <w:sz w:val="16"/>
        </w:rPr>
      </w:pPr>
      <w:r w:rsidRPr="00C801CF">
        <w:rPr>
          <w:sz w:val="16"/>
        </w:rPr>
        <w:t>&lt;&lt;Manager NAME&gt;&gt;</w:t>
      </w:r>
      <w:r w:rsidRPr="00C801CF">
        <w:rPr>
          <w:sz w:val="16"/>
        </w:rPr>
        <w:tab/>
        <w:t>&lt;&lt;Tester NAME&gt;&gt;</w:t>
      </w:r>
    </w:p>
    <w:p w14:paraId="4BCF9FC2" w14:textId="77777777" w:rsidR="00C801CF" w:rsidRPr="00C801CF" w:rsidRDefault="00C801CF" w:rsidP="00C801CF">
      <w:pPr>
        <w:tabs>
          <w:tab w:val="left" w:pos="4536"/>
        </w:tabs>
        <w:rPr>
          <w:sz w:val="16"/>
          <w:lang w:val="en-US"/>
        </w:rPr>
      </w:pPr>
      <w:r w:rsidRPr="00C801CF">
        <w:rPr>
          <w:sz w:val="16"/>
          <w:lang w:val="en-US"/>
        </w:rPr>
        <w:t>&lt;&lt;JOB TITLE&gt;&gt;</w:t>
      </w:r>
      <w:r w:rsidRPr="00C801CF">
        <w:rPr>
          <w:sz w:val="16"/>
          <w:lang w:val="en-US"/>
        </w:rPr>
        <w:tab/>
        <w:t>&lt;&lt;JOB TITLE&gt;&gt;</w:t>
      </w:r>
    </w:p>
    <w:p w14:paraId="22EF98B6" w14:textId="77777777" w:rsidR="00C801CF" w:rsidRDefault="00C801CF" w:rsidP="00C801CF">
      <w:pPr>
        <w:rPr>
          <w:sz w:val="16"/>
          <w:lang w:val="en-US"/>
        </w:rPr>
      </w:pPr>
    </w:p>
    <w:p w14:paraId="7730A3A0" w14:textId="3B897238" w:rsidR="00C801CF" w:rsidRPr="00C801CF" w:rsidRDefault="00C801CF" w:rsidP="00C801CF">
      <w:pPr>
        <w:rPr>
          <w:sz w:val="16"/>
          <w:lang w:val="en-US"/>
        </w:rPr>
      </w:pPr>
      <w:r w:rsidRPr="00C801CF">
        <w:rPr>
          <w:sz w:val="16"/>
          <w:lang w:val="en-US"/>
        </w:rPr>
        <w:t>UCA International Users Group P.O. Box 315, Shell Knob, Mo 65747 USA</w:t>
      </w:r>
    </w:p>
    <w:p w14:paraId="2570524B" w14:textId="77777777" w:rsidR="00C801CF" w:rsidRDefault="00C801CF" w:rsidP="00C801CF">
      <w:pPr>
        <w:rPr>
          <w:sz w:val="16"/>
          <w:vertAlign w:val="superscript"/>
          <w:lang w:val="en-US"/>
        </w:rPr>
      </w:pPr>
    </w:p>
    <w:p w14:paraId="20021C46" w14:textId="5CC24F7D" w:rsidR="00C801CF" w:rsidRPr="00C801CF" w:rsidRDefault="00C801CF" w:rsidP="00C801CF">
      <w:pPr>
        <w:rPr>
          <w:sz w:val="16"/>
          <w:lang w:val="en-US"/>
        </w:rPr>
      </w:pPr>
      <w:r w:rsidRPr="00C801CF">
        <w:rPr>
          <w:sz w:val="16"/>
          <w:vertAlign w:val="superscript"/>
          <w:lang w:val="en-US"/>
        </w:rPr>
        <w:t>1</w:t>
      </w:r>
      <w:r w:rsidRPr="00C801CF">
        <w:rPr>
          <w:sz w:val="16"/>
          <w:lang w:val="en-US"/>
        </w:rPr>
        <w:t xml:space="preserve"> Level A - Independent Test lab with certified [</w:t>
      </w:r>
      <w:smartTag w:uri="urn:schemas-microsoft-com:office:smarttags" w:element="stockticker">
        <w:r w:rsidRPr="00C801CF">
          <w:rPr>
            <w:sz w:val="16"/>
            <w:lang w:val="en-US"/>
          </w:rPr>
          <w:t>ISO</w:t>
        </w:r>
      </w:smartTag>
      <w:r w:rsidRPr="00C801CF">
        <w:rPr>
          <w:sz w:val="16"/>
          <w:lang w:val="en-US"/>
        </w:rPr>
        <w:t xml:space="preserve"> 9001] [ISO/IEC 17025] Quality System</w:t>
      </w:r>
    </w:p>
    <w:p w14:paraId="0C0379AE" w14:textId="77777777" w:rsidR="00C801CF" w:rsidRDefault="00C801CF" w:rsidP="00C801CF">
      <w:pPr>
        <w:rPr>
          <w:sz w:val="16"/>
          <w:lang w:val="en-US"/>
        </w:rPr>
      </w:pPr>
      <w:r w:rsidRPr="00C801CF">
        <w:rPr>
          <w:sz w:val="16"/>
          <w:lang w:val="en-US"/>
        </w:rPr>
        <w:t xml:space="preserve">  Level B - Test lab [at least following </w:t>
      </w:r>
      <w:smartTag w:uri="urn:schemas-microsoft-com:office:smarttags" w:element="stockticker">
        <w:r w:rsidRPr="00C801CF">
          <w:rPr>
            <w:sz w:val="16"/>
            <w:lang w:val="en-US"/>
          </w:rPr>
          <w:t>ISO</w:t>
        </w:r>
      </w:smartTag>
      <w:r w:rsidRPr="00C801CF">
        <w:rPr>
          <w:sz w:val="16"/>
          <w:lang w:val="en-US"/>
        </w:rPr>
        <w:t xml:space="preserve"> 9001] [with certified ISO 9001] [with certified ISO/IEC 17025]</w:t>
      </w:r>
    </w:p>
    <w:p w14:paraId="5BE04C81" w14:textId="77777777" w:rsidR="00C801CF" w:rsidRPr="00C801CF" w:rsidRDefault="00C801CF" w:rsidP="00C801CF">
      <w:pPr>
        <w:rPr>
          <w:sz w:val="16"/>
          <w:lang w:val="en-US"/>
        </w:rPr>
      </w:pPr>
    </w:p>
    <w:bookmarkEnd w:id="0"/>
    <w:p w14:paraId="7C5FD04A" w14:textId="77777777" w:rsidR="00C801CF" w:rsidRPr="00C801CF" w:rsidRDefault="00C801CF" w:rsidP="00C801CF">
      <w:pPr>
        <w:jc w:val="right"/>
        <w:rPr>
          <w:sz w:val="16"/>
          <w:lang w:val="en-US"/>
        </w:rPr>
      </w:pPr>
      <w:r w:rsidRPr="00C801CF">
        <w:rPr>
          <w:sz w:val="16"/>
          <w:lang w:val="en-US"/>
        </w:rPr>
        <w:t>Page 1 of 2</w:t>
      </w:r>
    </w:p>
    <w:p w14:paraId="6DC461F7" w14:textId="39CF87B3" w:rsidR="00C801CF" w:rsidRPr="00C801CF" w:rsidRDefault="00C801CF" w:rsidP="00C801CF">
      <w:pPr>
        <w:rPr>
          <w:rFonts w:cs="Arial"/>
          <w:sz w:val="20"/>
          <w:lang w:val="en-US"/>
        </w:rPr>
      </w:pPr>
      <w:r w:rsidRPr="00C801CF">
        <w:rPr>
          <w:rFonts w:cs="Arial"/>
          <w:sz w:val="20"/>
          <w:lang w:val="en-US"/>
        </w:rPr>
        <w:lastRenderedPageBreak/>
        <w:t>Applicable Server Test Procedures from the UCA International Users</w:t>
      </w:r>
      <w:r w:rsidRPr="00C801CF">
        <w:rPr>
          <w:rFonts w:cs="Arial"/>
          <w:sz w:val="20"/>
          <w:lang w:val="en-US"/>
        </w:rPr>
        <w:t xml:space="preserve"> </w:t>
      </w:r>
      <w:r w:rsidRPr="00C801CF">
        <w:rPr>
          <w:rFonts w:cs="Arial"/>
          <w:sz w:val="20"/>
          <w:lang w:val="en-US"/>
        </w:rPr>
        <w:t>Group Edition 2 Amendment 1 Server Test Procedures version 1.3</w:t>
      </w:r>
    </w:p>
    <w:p w14:paraId="21EF2549" w14:textId="77777777" w:rsidR="00C801CF" w:rsidRPr="00C801CF" w:rsidRDefault="00C801CF" w:rsidP="00C801CF">
      <w:pPr>
        <w:rPr>
          <w:rFonts w:cs="Arial"/>
          <w:sz w:val="20"/>
          <w:lang w:val="en-US"/>
        </w:rPr>
      </w:pPr>
    </w:p>
    <w:tbl>
      <w:tblPr>
        <w:tblW w:w="94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3827"/>
        <w:gridCol w:w="3686"/>
      </w:tblGrid>
      <w:tr w:rsidR="00C801CF" w:rsidRPr="00C801CF" w14:paraId="0DF06BCF" w14:textId="77777777" w:rsidTr="00250CC4">
        <w:trPr>
          <w:tblHeader/>
        </w:trPr>
        <w:tc>
          <w:tcPr>
            <w:tcW w:w="1923" w:type="dxa"/>
          </w:tcPr>
          <w:p w14:paraId="6E76325D" w14:textId="77777777" w:rsidR="00C801CF" w:rsidRPr="00C801CF" w:rsidRDefault="00C801CF" w:rsidP="00674ABB">
            <w:pPr>
              <w:tabs>
                <w:tab w:val="left" w:pos="288"/>
                <w:tab w:val="left" w:pos="1077"/>
                <w:tab w:val="left" w:pos="1326"/>
                <w:tab w:val="left" w:pos="7920"/>
              </w:tabs>
              <w:spacing w:before="40" w:line="240" w:lineRule="auto"/>
              <w:rPr>
                <w:rFonts w:cs="Arial"/>
                <w:b/>
                <w:bCs/>
                <w:sz w:val="15"/>
                <w:szCs w:val="15"/>
              </w:rPr>
            </w:pPr>
            <w:r w:rsidRPr="00C801CF">
              <w:rPr>
                <w:rFonts w:cs="Arial"/>
                <w:b/>
                <w:bCs/>
                <w:sz w:val="15"/>
                <w:szCs w:val="15"/>
              </w:rPr>
              <w:t>Conformance Block</w:t>
            </w:r>
          </w:p>
        </w:tc>
        <w:tc>
          <w:tcPr>
            <w:tcW w:w="3827" w:type="dxa"/>
          </w:tcPr>
          <w:p w14:paraId="4777199D" w14:textId="77777777" w:rsidR="00C801CF" w:rsidRPr="00C801CF" w:rsidRDefault="00C801CF" w:rsidP="00674ABB">
            <w:pPr>
              <w:tabs>
                <w:tab w:val="left" w:pos="288"/>
                <w:tab w:val="left" w:pos="1077"/>
                <w:tab w:val="left" w:pos="1326"/>
                <w:tab w:val="left" w:pos="7920"/>
              </w:tabs>
              <w:spacing w:before="40" w:line="240" w:lineRule="auto"/>
              <w:rPr>
                <w:rFonts w:cs="Arial"/>
                <w:b/>
                <w:bCs/>
                <w:sz w:val="15"/>
                <w:szCs w:val="15"/>
              </w:rPr>
            </w:pPr>
            <w:r w:rsidRPr="00C801CF">
              <w:rPr>
                <w:rFonts w:cs="Arial"/>
                <w:b/>
                <w:bCs/>
                <w:sz w:val="15"/>
                <w:szCs w:val="15"/>
              </w:rPr>
              <w:t>Mandatory</w:t>
            </w:r>
          </w:p>
        </w:tc>
        <w:tc>
          <w:tcPr>
            <w:tcW w:w="3686" w:type="dxa"/>
          </w:tcPr>
          <w:p w14:paraId="3F1E7161" w14:textId="77777777" w:rsidR="00C801CF" w:rsidRPr="00C801CF" w:rsidRDefault="00C801CF" w:rsidP="00674ABB">
            <w:pPr>
              <w:tabs>
                <w:tab w:val="left" w:pos="288"/>
                <w:tab w:val="left" w:pos="1077"/>
                <w:tab w:val="left" w:pos="1326"/>
                <w:tab w:val="left" w:pos="7920"/>
              </w:tabs>
              <w:spacing w:before="40" w:line="240" w:lineRule="auto"/>
              <w:rPr>
                <w:rFonts w:cs="Arial"/>
                <w:b/>
                <w:bCs/>
                <w:sz w:val="15"/>
                <w:szCs w:val="15"/>
              </w:rPr>
            </w:pPr>
            <w:r w:rsidRPr="00C801CF">
              <w:rPr>
                <w:rFonts w:cs="Arial"/>
                <w:b/>
                <w:bCs/>
                <w:sz w:val="15"/>
                <w:szCs w:val="15"/>
              </w:rPr>
              <w:t xml:space="preserve">Conditional </w:t>
            </w:r>
          </w:p>
        </w:tc>
      </w:tr>
      <w:tr w:rsidR="00C801CF" w:rsidRPr="00C801CF" w14:paraId="7B461B39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C71" w14:textId="14904E04" w:rsidR="00C801CF" w:rsidRPr="00C801CF" w:rsidRDefault="00C801CF" w:rsidP="00C801CF">
            <w:pPr>
              <w:spacing w:before="40" w:line="240" w:lineRule="auto"/>
              <w:rPr>
                <w:rFonts w:cs="Arial"/>
                <w:color w:val="0070C0"/>
                <w:sz w:val="15"/>
                <w:szCs w:val="15"/>
              </w:rPr>
            </w:pPr>
            <w:r w:rsidRPr="00C801CF">
              <w:rPr>
                <w:rFonts w:cs="Arial"/>
                <w:color w:val="0070C0"/>
                <w:sz w:val="15"/>
                <w:szCs w:val="15"/>
              </w:rPr>
              <w:t>Configuration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CADB" w14:textId="256D6584" w:rsidR="00C801CF" w:rsidRPr="00C801CF" w:rsidRDefault="00C801CF" w:rsidP="00C801CF">
            <w:pPr>
              <w:spacing w:before="40" w:line="240" w:lineRule="auto"/>
              <w:rPr>
                <w:rFonts w:cs="Arial"/>
                <w:color w:val="0070C0"/>
                <w:sz w:val="16"/>
                <w:szCs w:val="16"/>
              </w:rPr>
            </w:pPr>
            <w:r w:rsidRPr="00C801CF">
              <w:rPr>
                <w:rFonts w:cs="Arial"/>
                <w:color w:val="0070C0"/>
                <w:sz w:val="16"/>
                <w:szCs w:val="16"/>
              </w:rPr>
              <w:t>sCnf1, sCnf2, sCnf3, sCnf4, sCnf5, sCnf20, sCnf21, sCnf22, sCnf25, sCnf26, sCnf29, sCnf40, sCnf41, sCnf42, sCnf44, sCnf45, sCnf46, sCnf50, sCnf51, sCnf53, sCnf60, sCnf70, sCnf71, sCnf72, sCnf73, sCnf74, sCnf75, sCnf80, sCnf81, sCnf82, sCnf83, sCnf85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090D" w14:textId="70DC33FE" w:rsidR="00C801CF" w:rsidRPr="00C801CF" w:rsidRDefault="00C801CF" w:rsidP="00C801CF">
            <w:pPr>
              <w:spacing w:before="40" w:line="240" w:lineRule="auto"/>
              <w:rPr>
                <w:rFonts w:cs="Arial"/>
                <w:color w:val="0070C0"/>
                <w:sz w:val="16"/>
                <w:szCs w:val="16"/>
              </w:rPr>
            </w:pPr>
            <w:r w:rsidRPr="00C801CF">
              <w:rPr>
                <w:rFonts w:cs="Arial"/>
                <w:color w:val="0070C0"/>
                <w:sz w:val="16"/>
                <w:szCs w:val="16"/>
              </w:rPr>
              <w:t>sCnf10, sCnf11, sCnf23, sCnf24, sCnf27, sCnf28, sCnf43, sCnf47, sCnf48, sCnf49, sCnf52, sCnf61, sCnf62, sCnf63, sCnf64, sCnf65, sCnf84, sCnf100, sCnf120, sCnf121, sCnf122, sCnf123, sCnf124, sCnf125, sCnf126, sCnf127, sCnf128, sCnf129</w:t>
            </w:r>
          </w:p>
        </w:tc>
      </w:tr>
      <w:tr w:rsidR="00C801CF" w:rsidRPr="00C801CF" w14:paraId="1962A1E9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DB4" w14:textId="5E274B6D" w:rsidR="00C801CF" w:rsidRPr="00C801CF" w:rsidRDefault="00C801CF" w:rsidP="00C801CF">
            <w:pPr>
              <w:spacing w:before="40" w:line="240" w:lineRule="auto"/>
              <w:rPr>
                <w:rFonts w:cs="Arial"/>
                <w:color w:val="0070C0"/>
                <w:sz w:val="15"/>
                <w:szCs w:val="15"/>
              </w:rPr>
            </w:pPr>
            <w:r w:rsidRPr="00C801CF">
              <w:rPr>
                <w:rFonts w:cs="Arial"/>
                <w:color w:val="0070C0"/>
                <w:sz w:val="15"/>
                <w:szCs w:val="15"/>
              </w:rPr>
              <w:t>Data modelling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D67F" w14:textId="4AC39C92" w:rsidR="00C801CF" w:rsidRPr="00C801CF" w:rsidRDefault="00C801CF" w:rsidP="00C801CF">
            <w:pPr>
              <w:spacing w:before="40" w:line="240" w:lineRule="auto"/>
              <w:rPr>
                <w:rFonts w:cs="Arial"/>
                <w:color w:val="0070C0"/>
                <w:sz w:val="16"/>
                <w:szCs w:val="16"/>
              </w:rPr>
            </w:pPr>
            <w:r w:rsidRPr="00C801CF">
              <w:rPr>
                <w:rFonts w:cs="Arial"/>
                <w:color w:val="0070C0"/>
                <w:sz w:val="16"/>
                <w:szCs w:val="16"/>
              </w:rPr>
              <w:t>sMdl1, sMdl2, sMdl3, sMdl4, sMdl6, sMdl7, sMdl8, sMdl9, sMdl10, sMdl12, sMdl15, sMdl16, sMdl18, sMdl19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A9C" w14:textId="4D5A6C46" w:rsidR="00C801CF" w:rsidRPr="00C801CF" w:rsidRDefault="00C801CF" w:rsidP="00C801CF">
            <w:pPr>
              <w:spacing w:before="40" w:line="240" w:lineRule="auto"/>
              <w:rPr>
                <w:rFonts w:cs="Arial"/>
                <w:color w:val="0070C0"/>
                <w:sz w:val="16"/>
                <w:szCs w:val="16"/>
              </w:rPr>
            </w:pPr>
            <w:r w:rsidRPr="00C801CF">
              <w:rPr>
                <w:rFonts w:cs="Arial"/>
                <w:color w:val="0070C0"/>
                <w:sz w:val="16"/>
                <w:szCs w:val="16"/>
              </w:rPr>
              <w:t>sMdl14, sMdl17, sMdl20, sMdl21, sMdl22, sMdl23, sMdl24, sMdl25, sMdl26, sMdl27</w:t>
            </w:r>
          </w:p>
        </w:tc>
      </w:tr>
      <w:tr w:rsidR="00C801CF" w:rsidRPr="00C801CF" w14:paraId="3167E6FF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A84F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1a: Basic Exchange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CCF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sAss1, sAss2, sAss3, sAss4, sAssN2, sAssN3, sAssN4, sAssN5, sSrv1, sSrv2, sSrv3, sSrv4, sSrv5, sSrv6, sSrv8, sSrvN1abcdf, sSrvN4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070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 xml:space="preserve">sAss5, sAssN6, sAssN7, sSrv9, sSrv10, sSrv11, sSrv12, sSrv13, sSrv15, sSrv16, sSrv17, sSrvN1e, sSrvN2, sSrvN3 </w:t>
            </w:r>
          </w:p>
        </w:tc>
      </w:tr>
      <w:tr w:rsidR="00C801CF" w:rsidRPr="00C801CF" w14:paraId="0716F688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1DA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1b: Associate with IPv6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166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sAss61, sAss62, sAss63, sAss64, sAss66, sAss6N2, sAss6N3, sAss6N4, sAss6N5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A6E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sAss65, sAss6N6, sAss6N7</w:t>
            </w:r>
          </w:p>
        </w:tc>
      </w:tr>
      <w:tr w:rsidR="00C801CF" w:rsidRPr="00C801CF" w14:paraId="4F39CADD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759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2: Data Sets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DB0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sDs1, sDs10a, sDsN1ae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E729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sDs10b, sDs15, sDsN1b, sDsN13</w:t>
            </w:r>
          </w:p>
        </w:tc>
      </w:tr>
      <w:tr w:rsidR="00C801CF" w:rsidRPr="00C801CF" w14:paraId="264F0907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83F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 xml:space="preserve">2+: Data Set Definition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87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sDs2, sDs3, sDs4, sDs5, sDs6, sDs7, sDs8, sDs9, sDs13, sDs14, sDsN1cd, sDsN2, sDsN3, sDsN4, sDsN5, sDsN6, sDsN7, sDsN8, sDsN9, sDsN10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98CF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sDs11, sDs12, sDsN11, sDsN12</w:t>
            </w:r>
          </w:p>
        </w:tc>
      </w:tr>
      <w:tr w:rsidR="00C801CF" w:rsidRPr="00C801CF" w14:paraId="37EDD1DC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47D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3: Substitution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AC2C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sSub1, sSub2, sSub3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8E0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C801CF" w:rsidRPr="00C801CF" w14:paraId="2DD6D585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35D" w14:textId="77777777" w:rsidR="00250CC4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 xml:space="preserve">4: Setting Group </w:t>
            </w:r>
          </w:p>
          <w:p w14:paraId="3998C1C2" w14:textId="3F1360A2" w:rsidR="00C801CF" w:rsidRPr="00C801CF" w:rsidRDefault="00250CC4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   </w:t>
            </w:r>
            <w:r w:rsidR="00C801CF" w:rsidRPr="00C801CF">
              <w:rPr>
                <w:rFonts w:cs="Arial"/>
                <w:sz w:val="15"/>
                <w:szCs w:val="15"/>
              </w:rPr>
              <w:t>Selection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B57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sSg1, sSg3, sSgN1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69B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sSg11, sSg13</w:t>
            </w:r>
          </w:p>
        </w:tc>
      </w:tr>
      <w:tr w:rsidR="00C801CF" w:rsidRPr="00C801CF" w14:paraId="0D490554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A1D" w14:textId="77777777" w:rsidR="00250CC4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 xml:space="preserve">4+: Setting Group </w:t>
            </w:r>
          </w:p>
          <w:p w14:paraId="25CA27A9" w14:textId="7A61FEA9" w:rsidR="00C801CF" w:rsidRPr="00C801CF" w:rsidRDefault="00250CC4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     </w:t>
            </w:r>
            <w:r w:rsidR="00C801CF" w:rsidRPr="00C801CF">
              <w:rPr>
                <w:rFonts w:cs="Arial"/>
                <w:sz w:val="15"/>
                <w:szCs w:val="15"/>
              </w:rPr>
              <w:t xml:space="preserve">Definition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7CA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sSg2, sSg4, sSg6, sSg7, sSg8, sSg10, sSg12, sSgN2, sSgN3, sSgN4, sSgN5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F78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sSg5, sSg9, sSg14</w:t>
            </w:r>
          </w:p>
        </w:tc>
      </w:tr>
      <w:tr w:rsidR="00C801CF" w:rsidRPr="00C801CF" w14:paraId="74FF6339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CF9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5: Unbuffered Reporting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4E8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sRp1, sRp2, sRp3, sRp4, sRp5, sRp9, sRp14, sRp16, sRp23, sRpN1, sRpN2, sRpN3, sRpN4, sRpN5, sRpN7, sRpN8, sRpN9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A10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sRp6, sRp7, sRp8, sRp10, sRp11, sRp12, sRp13, sRp15, sRp17</w:t>
            </w:r>
          </w:p>
        </w:tc>
      </w:tr>
      <w:tr w:rsidR="00C801CF" w:rsidRPr="00C801CF" w14:paraId="0EF54DAE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2A1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6: Buffered Reporting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3C6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sBr1, sBr2, sBr3, sBr4, sBr5, sBr9, sBr14, sBr16, sBr20, sBr21, sBr22, sBr23, sBr24, sBr25, sBr26, sBr27, sBr28, sBr29, sBrN1, sBrN2, sBrN3, sBrN4, sBrN5, sBrN7, sBrN8, sBrN9, sBrN10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0FFE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sBr6, sBr7, sBr8, sBr10, sBr11, sBr12, sBr13, sBr15, sBr17</w:t>
            </w:r>
          </w:p>
        </w:tc>
      </w:tr>
      <w:tr w:rsidR="00C801CF" w:rsidRPr="00C801CF" w14:paraId="23D1903C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DD8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7: Logging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C2C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  <w:lang w:val="da-DK"/>
              </w:rPr>
            </w:pPr>
            <w:r w:rsidRPr="00C801CF">
              <w:rPr>
                <w:rFonts w:cs="Arial"/>
                <w:sz w:val="15"/>
                <w:szCs w:val="15"/>
                <w:lang w:val="da-DK"/>
              </w:rPr>
              <w:t xml:space="preserve">sLog2, sLog3, sLog4, sLog5, sLog6, </w:t>
            </w:r>
            <w:r w:rsidRPr="00C801CF">
              <w:rPr>
                <w:rFonts w:cs="Arial"/>
                <w:sz w:val="15"/>
                <w:szCs w:val="15"/>
                <w:lang w:val="nl-NL"/>
              </w:rPr>
              <w:t xml:space="preserve">sLog7, sLog8, </w:t>
            </w:r>
            <w:r w:rsidRPr="00C801CF">
              <w:rPr>
                <w:rFonts w:cs="Arial"/>
                <w:sz w:val="15"/>
                <w:szCs w:val="15"/>
                <w:lang w:val="da-DK"/>
              </w:rPr>
              <w:t>sLog9, sLog11, sLog12, sLog13, sLogN1, sLogN2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B79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sLog10</w:t>
            </w:r>
          </w:p>
        </w:tc>
      </w:tr>
      <w:tr w:rsidR="00C801CF" w:rsidRPr="00C801CF" w14:paraId="6CA5244A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0804" w14:textId="47A95C3F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 xml:space="preserve">9a: GOOSE </w:t>
            </w:r>
            <w:r w:rsidR="00250CC4">
              <w:rPr>
                <w:rFonts w:cs="Arial"/>
                <w:sz w:val="15"/>
                <w:szCs w:val="15"/>
              </w:rPr>
              <w:t>P</w:t>
            </w:r>
            <w:r w:rsidRPr="00C801CF">
              <w:rPr>
                <w:rFonts w:cs="Arial"/>
                <w:sz w:val="15"/>
                <w:szCs w:val="15"/>
              </w:rPr>
              <w:t>ublish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6076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sGop2a, sGop3, sGop4, sGop9, sGop10, sGop11, sGop12, sGop13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4FF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sGop1, sGop2b, sGop5, sGop6, sGopN1, sGopN2</w:t>
            </w:r>
          </w:p>
        </w:tc>
      </w:tr>
      <w:tr w:rsidR="00C801CF" w:rsidRPr="00C801CF" w14:paraId="5A134E90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9EE" w14:textId="31E951D4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 xml:space="preserve">9b: GOOSE </w:t>
            </w:r>
            <w:r w:rsidR="00250CC4">
              <w:rPr>
                <w:rFonts w:cs="Arial"/>
                <w:sz w:val="15"/>
                <w:szCs w:val="15"/>
              </w:rPr>
              <w:t>S</w:t>
            </w:r>
            <w:r w:rsidRPr="00C801CF">
              <w:rPr>
                <w:rFonts w:cs="Arial"/>
                <w:sz w:val="15"/>
                <w:szCs w:val="15"/>
              </w:rPr>
              <w:t>ubscribe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A6F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  <w:lang w:val="es-ES"/>
              </w:rPr>
            </w:pPr>
            <w:r w:rsidRPr="00C801CF">
              <w:rPr>
                <w:rFonts w:cs="Arial"/>
                <w:sz w:val="15"/>
                <w:szCs w:val="15"/>
                <w:lang w:val="es-ES"/>
              </w:rPr>
              <w:t>sGos1, sGos2, sGos3, sGos5, sGos6a, sGos7, sGos8, sGos9, sGos10, sGos11, sGos12, sGos14, sGos15, sGos16, sGos17, sGos20, sGos21, sGos22, sGos23, sGosN1, sGosN2, sGosN3, sGosN4, sGosN5, sGosN6, sGosN7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5ED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sGos4, sGos6b, sGos13</w:t>
            </w:r>
          </w:p>
          <w:p w14:paraId="4C685861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C801CF" w:rsidRPr="00C801CF" w14:paraId="6D5A3767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589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 xml:space="preserve">9c: GOOSE mngt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FD6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sGom1, sGom2, sGomN1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122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C801CF" w:rsidRPr="00C801CF" w14:paraId="08B06DA9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DE07" w14:textId="77777777" w:rsidR="00250CC4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11a: Sampled Values</w:t>
            </w:r>
          </w:p>
          <w:p w14:paraId="390C5125" w14:textId="7A9DD92D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 xml:space="preserve"> </w:t>
            </w:r>
            <w:r w:rsidR="00250CC4">
              <w:rPr>
                <w:rFonts w:cs="Arial"/>
                <w:sz w:val="15"/>
                <w:szCs w:val="15"/>
              </w:rPr>
              <w:t xml:space="preserve">       P</w:t>
            </w:r>
            <w:r w:rsidRPr="00C801CF">
              <w:rPr>
                <w:rFonts w:cs="Arial"/>
                <w:sz w:val="15"/>
                <w:szCs w:val="15"/>
              </w:rPr>
              <w:t>ublish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37B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6"/>
                <w:szCs w:val="16"/>
              </w:rPr>
              <w:t>sSvp1, sSvp2, sSvp3, sSvp4, sSvp5, sSvp6, sSvp7, sSvp8, sSvp14, sSvp18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E3C1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6"/>
                <w:szCs w:val="16"/>
              </w:rPr>
              <w:t>sSvp9, sSvp10, sSvp11, sSvp12, sSvp13, sSvp15, sSvp16, sSvp17, sSvp20, sSvp21, sSvp22, sSvp23</w:t>
            </w:r>
          </w:p>
        </w:tc>
      </w:tr>
      <w:tr w:rsidR="00C801CF" w:rsidRPr="00C801CF" w14:paraId="70EB63F3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8B4" w14:textId="77777777" w:rsidR="00250CC4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11b: Sampled Values</w:t>
            </w:r>
          </w:p>
          <w:p w14:paraId="736B9A53" w14:textId="12987D26" w:rsidR="00C801CF" w:rsidRPr="00C801CF" w:rsidRDefault="00250CC4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      </w:t>
            </w:r>
            <w:r w:rsidR="00C801CF" w:rsidRPr="00C801CF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S</w:t>
            </w:r>
            <w:r w:rsidR="00C801CF" w:rsidRPr="00C801CF">
              <w:rPr>
                <w:rFonts w:cs="Arial"/>
                <w:sz w:val="15"/>
                <w:szCs w:val="15"/>
              </w:rPr>
              <w:t>ubscribe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4942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6"/>
                <w:szCs w:val="16"/>
              </w:rPr>
              <w:t>sSvs1, sSvs2, sSvs3, sSvs4, sSvs5, sSvs6, sSvs7, sSvs8, sSvs9, sSvs10, sSvs11, sSvs14, sSvs15, sSvs16, sSvs17, sSvs18, sSvsN1, sSvsN2, sSvsN3, sSvsN4, sSvsN5, sSvsN6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A0E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6"/>
                <w:szCs w:val="16"/>
              </w:rPr>
              <w:t>sSvs12, sSvs13</w:t>
            </w:r>
          </w:p>
        </w:tc>
      </w:tr>
      <w:tr w:rsidR="00C801CF" w:rsidRPr="00C801CF" w14:paraId="70964DA3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275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12a Direct control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BAD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sCtl5, sCtl10, sDOns1, sDOns2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4607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sCtl2, sCtl3, sCtl7, sCtl13, sCtl15, sCtl16, sCtl17, sCtl18, sCtl21, sCtl23, sCtl24, sCtl28, sCtl29, sDOns4, sDOns5</w:t>
            </w:r>
          </w:p>
        </w:tc>
      </w:tr>
      <w:tr w:rsidR="00C801CF" w:rsidRPr="00C801CF" w14:paraId="1FB6E980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0E9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12b SBO control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EDA9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sCtl4, sCtl5, sCtl8, sCtl9, sCtl10, sCtl11, sCtl25, sSBOns1, sSBOns2, sSBOns6, sSBOns8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3F43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sCtl2, sCtl3, sCtl6, sCtl7, sCtl15, sCtl16, sCtl17, sCtl18, sCtl20, sCtl21, sCtl23, sCtl24, sCtl27, sCtl28, sCtl29, sSBOns4, SBOns5, sSBOns7</w:t>
            </w:r>
          </w:p>
        </w:tc>
      </w:tr>
      <w:tr w:rsidR="00C801CF" w:rsidRPr="00C801CF" w14:paraId="3A7E0C88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309" w14:textId="77777777" w:rsidR="00250CC4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 xml:space="preserve">12c Enhanced Direct </w:t>
            </w:r>
          </w:p>
          <w:p w14:paraId="4728863A" w14:textId="6AA3065E" w:rsidR="00C801CF" w:rsidRPr="00C801CF" w:rsidRDefault="00250CC4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      </w:t>
            </w:r>
            <w:r w:rsidR="00C801CF" w:rsidRPr="00C801CF">
              <w:rPr>
                <w:rFonts w:cs="Arial"/>
                <w:sz w:val="15"/>
                <w:szCs w:val="15"/>
              </w:rPr>
              <w:t>Control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7C8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sCtl5, sCtl10, sDOes1, sDOes2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641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sCtl2, sCtl3, sCtl7, sCtl13, sCtl14, sCtl15, sCtl16, sCtl17, sCtl18, sCtl21, sCtl23, sCtl24, sCtl26, sCtl28, sCtl29, sDOes4, sDOes5</w:t>
            </w:r>
          </w:p>
        </w:tc>
      </w:tr>
      <w:tr w:rsidR="00C801CF" w:rsidRPr="00C801CF" w14:paraId="50EE7C0D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438" w14:textId="77777777" w:rsidR="00250CC4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 xml:space="preserve">12d Enhanced SBO </w:t>
            </w:r>
          </w:p>
          <w:p w14:paraId="10B38CFC" w14:textId="0E03F7F7" w:rsidR="00C801CF" w:rsidRPr="00C801CF" w:rsidRDefault="00250CC4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      </w:t>
            </w:r>
            <w:r w:rsidR="00C801CF" w:rsidRPr="00C801CF">
              <w:rPr>
                <w:rFonts w:cs="Arial"/>
                <w:sz w:val="15"/>
                <w:szCs w:val="15"/>
              </w:rPr>
              <w:t>control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4F46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sCtl4, sCtl5, sCtl8, sCtl9, sCtl10, sCtl11, sCtl25, sSBOes1, sSBOes2, sSBOes6, sSBOes8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552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sCtl2, sCtl3, sCtl6, sCtl7, sCtl15, sCtl16, sCtl17, sCtl18, sCtl20, sCtl21, sCtl23, sCtl24, sCtl26, sCtl28, sCtl29, sSBOes4, sSBOes5, sSBOes7</w:t>
            </w:r>
          </w:p>
        </w:tc>
      </w:tr>
      <w:tr w:rsidR="00C801CF" w:rsidRPr="00C801CF" w14:paraId="2F747C1C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E094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13a Time sync SNTP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026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sTm1, sTm2, sTm7, sTmN1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83D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sTm3, sTm4, sTm5, sTmN2</w:t>
            </w:r>
          </w:p>
        </w:tc>
      </w:tr>
      <w:tr w:rsidR="00C801CF" w:rsidRPr="00C801CF" w14:paraId="1570A7FE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10BF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13b Time sync PTP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94F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sTmP1, sTmP2, sTmPN1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7ED7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sTmP5</w:t>
            </w:r>
          </w:p>
        </w:tc>
      </w:tr>
      <w:tr w:rsidR="00C801CF" w:rsidRPr="00C801CF" w14:paraId="1D7C8D1D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35B" w14:textId="41E73141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 xml:space="preserve">14 </w:t>
            </w:r>
            <w:r w:rsidR="00250CC4">
              <w:rPr>
                <w:rFonts w:cs="Arial"/>
                <w:sz w:val="15"/>
                <w:szCs w:val="15"/>
              </w:rPr>
              <w:t xml:space="preserve">  </w:t>
            </w:r>
            <w:r w:rsidRPr="00C801CF">
              <w:rPr>
                <w:rFonts w:cs="Arial"/>
                <w:sz w:val="15"/>
                <w:szCs w:val="15"/>
              </w:rPr>
              <w:t>File transfer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9DC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  <w:lang w:val="de-DE"/>
              </w:rPr>
            </w:pPr>
            <w:r w:rsidRPr="00C801CF">
              <w:rPr>
                <w:rFonts w:cs="Arial"/>
                <w:sz w:val="15"/>
                <w:szCs w:val="15"/>
                <w:lang w:val="de-DE"/>
              </w:rPr>
              <w:t>sFt1, sFt2ab, sFt4, sFt5, sFtN1ab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18D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sFt2c, sFt3, sFtN1c</w:t>
            </w:r>
          </w:p>
        </w:tc>
      </w:tr>
      <w:tr w:rsidR="00C801CF" w:rsidRPr="00C801CF" w14:paraId="1C669537" w14:textId="77777777" w:rsidTr="00250CC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3FF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15 Service tracking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3BE5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D5C" w14:textId="77777777" w:rsidR="00C801CF" w:rsidRPr="00C801CF" w:rsidRDefault="00C801CF" w:rsidP="00674ABB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C801CF">
              <w:rPr>
                <w:rFonts w:cs="Arial"/>
                <w:sz w:val="15"/>
                <w:szCs w:val="15"/>
              </w:rPr>
              <w:t>sTrk1, sTrk2, sTrk3, sTrk4a, sTrk4b, sTrk5a, sTrk5b, sTrk6, sTrk7, sTrk8, sTrk9, sTrk10, sTrk11, sTrk12, sTrk13, sTrk14, sTrk15, sTrk16, sTrk17</w:t>
            </w:r>
          </w:p>
        </w:tc>
      </w:tr>
    </w:tbl>
    <w:p w14:paraId="26771CF3" w14:textId="77777777" w:rsidR="00C801CF" w:rsidRPr="00C801CF" w:rsidRDefault="00C801CF" w:rsidP="00C801CF">
      <w:pPr>
        <w:spacing w:line="240" w:lineRule="auto"/>
        <w:rPr>
          <w:rFonts w:eastAsia="Times" w:cs="Arial"/>
          <w:sz w:val="20"/>
        </w:rPr>
      </w:pPr>
    </w:p>
    <w:p w14:paraId="429E5212" w14:textId="77777777" w:rsidR="00C801CF" w:rsidRPr="00C801CF" w:rsidRDefault="00C801CF" w:rsidP="00C801CF">
      <w:pPr>
        <w:rPr>
          <w:rFonts w:cs="Arial"/>
          <w:sz w:val="20"/>
          <w:lang w:val="en-US"/>
        </w:rPr>
      </w:pPr>
    </w:p>
    <w:p w14:paraId="4EBF546E" w14:textId="77777777" w:rsidR="00C801CF" w:rsidRPr="00C801CF" w:rsidRDefault="00C801CF" w:rsidP="00C801CF">
      <w:pPr>
        <w:pStyle w:val="ParaText"/>
        <w:spacing w:before="0" w:after="0"/>
        <w:rPr>
          <w:rFonts w:eastAsia="Times" w:cs="Arial"/>
          <w:sz w:val="20"/>
        </w:rPr>
      </w:pPr>
      <w:r w:rsidRPr="00C801CF">
        <w:rPr>
          <w:rFonts w:eastAsia="Times" w:cs="Arial"/>
          <w:sz w:val="20"/>
          <w:lang w:val="en-GB"/>
        </w:rPr>
        <w:t xml:space="preserve">[ </w:t>
      </w:r>
      <w:r w:rsidRPr="00C801CF">
        <w:rPr>
          <w:rFonts w:eastAsia="Times" w:cs="Arial"/>
          <w:sz w:val="20"/>
        </w:rPr>
        <w:t xml:space="preserve">All configuration file and data model tests have been successfully performed for the product variants using the same communication hardware and software version: </w:t>
      </w:r>
    </w:p>
    <w:p w14:paraId="1D16DC46" w14:textId="77777777" w:rsidR="00C801CF" w:rsidRPr="00C801CF" w:rsidRDefault="00C801CF" w:rsidP="00C801CF">
      <w:pPr>
        <w:pStyle w:val="ParaText"/>
        <w:numPr>
          <w:ilvl w:val="0"/>
          <w:numId w:val="1"/>
        </w:numPr>
        <w:spacing w:before="0" w:after="0"/>
        <w:rPr>
          <w:rFonts w:eastAsia="Times" w:cs="Arial"/>
          <w:sz w:val="20"/>
        </w:rPr>
      </w:pPr>
      <w:r w:rsidRPr="00C801CF">
        <w:rPr>
          <w:rFonts w:eastAsia="Times" w:cs="Arial"/>
          <w:sz w:val="20"/>
        </w:rPr>
        <w:t xml:space="preserve">&lt;&lt; ID and NAME of variant 1&gt;&gt; </w:t>
      </w:r>
    </w:p>
    <w:p w14:paraId="110D3AE1" w14:textId="77777777" w:rsidR="00C801CF" w:rsidRPr="00C801CF" w:rsidRDefault="00C801CF" w:rsidP="00C801CF">
      <w:pPr>
        <w:pStyle w:val="ParaText"/>
        <w:numPr>
          <w:ilvl w:val="0"/>
          <w:numId w:val="1"/>
        </w:numPr>
        <w:spacing w:before="0" w:after="0"/>
        <w:rPr>
          <w:rFonts w:eastAsia="Times" w:cs="Arial"/>
          <w:sz w:val="20"/>
        </w:rPr>
      </w:pPr>
      <w:r w:rsidRPr="00C801CF">
        <w:rPr>
          <w:rFonts w:eastAsia="Times" w:cs="Arial"/>
          <w:sz w:val="20"/>
        </w:rPr>
        <w:t>&lt;&lt; ID and NAME of variant N&gt;&gt; ]</w:t>
      </w:r>
    </w:p>
    <w:p w14:paraId="43988E39" w14:textId="77777777" w:rsidR="00C801CF" w:rsidRPr="00C801CF" w:rsidRDefault="00C801CF" w:rsidP="00C801CF">
      <w:pPr>
        <w:pStyle w:val="ParaText"/>
        <w:spacing w:before="0" w:after="0"/>
        <w:rPr>
          <w:rFonts w:eastAsia="Times" w:cs="Arial"/>
          <w:sz w:val="20"/>
        </w:rPr>
      </w:pPr>
    </w:p>
    <w:p w14:paraId="4E94FB4B" w14:textId="77777777" w:rsidR="00C801CF" w:rsidRPr="00C801CF" w:rsidRDefault="00C801CF" w:rsidP="00C801CF">
      <w:pPr>
        <w:pStyle w:val="StandardPARAGRAPH"/>
        <w:tabs>
          <w:tab w:val="clear" w:pos="4536"/>
          <w:tab w:val="left" w:pos="1077"/>
        </w:tabs>
        <w:spacing w:before="0" w:after="0" w:line="312" w:lineRule="auto"/>
        <w:rPr>
          <w:rFonts w:cs="Arial"/>
          <w:spacing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801CF" w:rsidRPr="00C801CF" w14:paraId="7532A25C" w14:textId="77777777" w:rsidTr="00674ABB">
        <w:tc>
          <w:tcPr>
            <w:tcW w:w="4530" w:type="dxa"/>
          </w:tcPr>
          <w:p w14:paraId="44795D3D" w14:textId="77777777" w:rsidR="00C801CF" w:rsidRPr="00C801CF" w:rsidRDefault="00C801CF" w:rsidP="00674ABB">
            <w:pPr>
              <w:spacing w:line="240" w:lineRule="auto"/>
              <w:rPr>
                <w:rFonts w:cs="Arial"/>
                <w:sz w:val="20"/>
              </w:rPr>
            </w:pPr>
            <w:r w:rsidRPr="00C801CF">
              <w:rPr>
                <w:rFonts w:cs="Arial"/>
                <w:sz w:val="20"/>
              </w:rPr>
              <w:t>Test case</w:t>
            </w:r>
          </w:p>
        </w:tc>
        <w:tc>
          <w:tcPr>
            <w:tcW w:w="4530" w:type="dxa"/>
          </w:tcPr>
          <w:p w14:paraId="7EFAC3B3" w14:textId="77777777" w:rsidR="00C801CF" w:rsidRPr="00C801CF" w:rsidRDefault="00C801CF" w:rsidP="00674ABB">
            <w:pPr>
              <w:spacing w:line="240" w:lineRule="auto"/>
              <w:rPr>
                <w:rFonts w:cs="Arial"/>
                <w:sz w:val="20"/>
              </w:rPr>
            </w:pPr>
            <w:r w:rsidRPr="00C801CF">
              <w:rPr>
                <w:rFonts w:cs="Arial"/>
                <w:sz w:val="20"/>
              </w:rPr>
              <w:t>Limitation or Comment</w:t>
            </w:r>
          </w:p>
        </w:tc>
      </w:tr>
      <w:tr w:rsidR="00C801CF" w:rsidRPr="00C801CF" w14:paraId="4A0C751D" w14:textId="77777777" w:rsidTr="00674ABB">
        <w:tc>
          <w:tcPr>
            <w:tcW w:w="4530" w:type="dxa"/>
          </w:tcPr>
          <w:p w14:paraId="328B98D6" w14:textId="77777777" w:rsidR="00C801CF" w:rsidRPr="00C801CF" w:rsidRDefault="00C801CF" w:rsidP="00674ABB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30" w:type="dxa"/>
          </w:tcPr>
          <w:p w14:paraId="3073157F" w14:textId="77777777" w:rsidR="00C801CF" w:rsidRPr="00C801CF" w:rsidRDefault="00C801CF" w:rsidP="00674ABB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5AF5BA6B" w14:textId="77777777" w:rsidR="00C801CF" w:rsidRPr="00C801CF" w:rsidRDefault="00C801CF" w:rsidP="00C801CF">
      <w:pPr>
        <w:spacing w:line="240" w:lineRule="auto"/>
        <w:jc w:val="right"/>
        <w:rPr>
          <w:rFonts w:cs="Arial"/>
          <w:sz w:val="20"/>
        </w:rPr>
      </w:pPr>
    </w:p>
    <w:p w14:paraId="1FFD6F64" w14:textId="77777777" w:rsidR="00C801CF" w:rsidRPr="00C801CF" w:rsidRDefault="00C801CF" w:rsidP="00C801CF">
      <w:pPr>
        <w:spacing w:line="240" w:lineRule="auto"/>
        <w:jc w:val="right"/>
        <w:rPr>
          <w:rFonts w:cs="Arial"/>
          <w:sz w:val="20"/>
        </w:rPr>
      </w:pPr>
    </w:p>
    <w:p w14:paraId="58A724F8" w14:textId="77777777" w:rsidR="00C801CF" w:rsidRPr="00C801CF" w:rsidRDefault="00C801CF" w:rsidP="00C801CF">
      <w:pPr>
        <w:spacing w:line="240" w:lineRule="auto"/>
        <w:jc w:val="right"/>
        <w:rPr>
          <w:rFonts w:cs="Arial"/>
          <w:sz w:val="20"/>
        </w:rPr>
      </w:pPr>
      <w:r w:rsidRPr="00C801CF">
        <w:rPr>
          <w:rFonts w:cs="Arial"/>
          <w:sz w:val="20"/>
        </w:rPr>
        <w:t>Page 2 of 2</w:t>
      </w:r>
      <w:r w:rsidRPr="00C801CF">
        <w:rPr>
          <w:rFonts w:cs="Arial"/>
          <w:sz w:val="20"/>
        </w:rPr>
        <w:br w:type="page"/>
      </w:r>
    </w:p>
    <w:p w14:paraId="1F422F8A" w14:textId="77777777" w:rsidR="00C801CF" w:rsidRPr="00C801CF" w:rsidRDefault="00C801CF" w:rsidP="00C801CF">
      <w:pPr>
        <w:spacing w:line="240" w:lineRule="auto"/>
        <w:rPr>
          <w:rFonts w:cs="Arial"/>
          <w:sz w:val="20"/>
        </w:rPr>
      </w:pPr>
      <w:r w:rsidRPr="00C801CF">
        <w:rPr>
          <w:rFonts w:cs="Arial"/>
          <w:sz w:val="20"/>
        </w:rPr>
        <w:lastRenderedPageBreak/>
        <w:t>Instructions not to be included in the actual certificate.</w:t>
      </w:r>
    </w:p>
    <w:p w14:paraId="492674C2" w14:textId="77777777" w:rsidR="00C801CF" w:rsidRPr="00C801CF" w:rsidRDefault="00C801CF" w:rsidP="00C801CF">
      <w:pPr>
        <w:spacing w:line="240" w:lineRule="auto"/>
        <w:rPr>
          <w:rFonts w:cs="Arial"/>
          <w:sz w:val="20"/>
        </w:rPr>
      </w:pPr>
    </w:p>
    <w:p w14:paraId="635A1615" w14:textId="2FB097EA" w:rsidR="00C801CF" w:rsidRPr="00C801CF" w:rsidRDefault="00C801CF" w:rsidP="00C801CF">
      <w:pPr>
        <w:spacing w:line="240" w:lineRule="auto"/>
        <w:rPr>
          <w:rFonts w:cs="Arial"/>
          <w:sz w:val="20"/>
        </w:rPr>
      </w:pPr>
      <w:r w:rsidRPr="00C801CF">
        <w:rPr>
          <w:rFonts w:cs="Arial"/>
          <w:sz w:val="20"/>
        </w:rPr>
        <w:t>For applicable conditional/mandatory tests that have a test tool limitation and the test result did not fail the result has to be set to “inconclusive” and the limitation specified. If none leave it blank</w:t>
      </w:r>
      <w:r w:rsidRPr="00C801CF">
        <w:rPr>
          <w:rFonts w:cs="Arial"/>
          <w:sz w:val="20"/>
        </w:rPr>
        <w:t xml:space="preserve"> or remove the table</w:t>
      </w:r>
      <w:r w:rsidRPr="00C801CF">
        <w:rPr>
          <w:rFonts w:cs="Arial"/>
          <w:sz w:val="20"/>
        </w:rPr>
        <w:t xml:space="preserve">. </w:t>
      </w:r>
    </w:p>
    <w:p w14:paraId="120E1B25" w14:textId="77777777" w:rsidR="00C801CF" w:rsidRPr="00C801CF" w:rsidRDefault="00C801CF" w:rsidP="00C801CF">
      <w:pPr>
        <w:spacing w:line="240" w:lineRule="auto"/>
        <w:rPr>
          <w:rFonts w:cs="Arial"/>
          <w:sz w:val="20"/>
        </w:rPr>
      </w:pPr>
    </w:p>
    <w:p w14:paraId="40668566" w14:textId="77777777" w:rsidR="00B35A81" w:rsidRPr="00C801CF" w:rsidRDefault="00B35A81"/>
    <w:sectPr w:rsidR="00B35A81" w:rsidRPr="00C801CF" w:rsidSect="00C801CF">
      <w:headerReference w:type="default" r:id="rId7"/>
      <w:pgSz w:w="11906" w:h="16838"/>
      <w:pgMar w:top="1701" w:right="1418" w:bottom="1418" w:left="1418" w:header="1701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BFED7" w14:textId="77777777" w:rsidR="00C801CF" w:rsidRDefault="00C801CF" w:rsidP="00C801CF">
      <w:pPr>
        <w:spacing w:line="240" w:lineRule="auto"/>
      </w:pPr>
      <w:r>
        <w:separator/>
      </w:r>
    </w:p>
  </w:endnote>
  <w:endnote w:type="continuationSeparator" w:id="0">
    <w:p w14:paraId="255A841F" w14:textId="77777777" w:rsidR="00C801CF" w:rsidRDefault="00C801CF" w:rsidP="00C80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C8FF0" w14:textId="77777777" w:rsidR="00C801CF" w:rsidRDefault="00C801CF" w:rsidP="00C801CF">
      <w:pPr>
        <w:spacing w:line="240" w:lineRule="auto"/>
      </w:pPr>
      <w:r>
        <w:separator/>
      </w:r>
    </w:p>
  </w:footnote>
  <w:footnote w:type="continuationSeparator" w:id="0">
    <w:p w14:paraId="0FB7D156" w14:textId="77777777" w:rsidR="00C801CF" w:rsidRDefault="00C801CF" w:rsidP="00C801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B93A" w14:textId="3733C368" w:rsidR="00C801CF" w:rsidRDefault="00C801CF">
    <w:pPr>
      <w:pStyle w:val="Header"/>
    </w:pPr>
    <w:r w:rsidRPr="00AE31E7"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57DC40C6" wp14:editId="3660C76E">
          <wp:simplePos x="0" y="0"/>
          <wp:positionH relativeFrom="margin">
            <wp:posOffset>4287809</wp:posOffset>
          </wp:positionH>
          <wp:positionV relativeFrom="page">
            <wp:posOffset>476943</wp:posOffset>
          </wp:positionV>
          <wp:extent cx="1742400" cy="741600"/>
          <wp:effectExtent l="0" t="0" r="0" b="1905"/>
          <wp:wrapNone/>
          <wp:docPr id="1730572499" name="Picture 1730572499" descr="A green and blue circles with white outline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572499" name="Picture 1730572499" descr="A green and blue circles with white outline on i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77C02"/>
    <w:multiLevelType w:val="hybridMultilevel"/>
    <w:tmpl w:val="74F6A4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958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5-03-05T08:13:06Z"/>
  </w:docVars>
  <w:rsids>
    <w:rsidRoot w:val="00C801CF"/>
    <w:rsid w:val="00015FE9"/>
    <w:rsid w:val="001A5785"/>
    <w:rsid w:val="00250CC4"/>
    <w:rsid w:val="007B2DF2"/>
    <w:rsid w:val="00A9484D"/>
    <w:rsid w:val="00B35A81"/>
    <w:rsid w:val="00C8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D0CFEF5"/>
  <w15:chartTrackingRefBased/>
  <w15:docId w15:val="{2715D88A-148A-4287-AC81-99886E38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CF"/>
    <w:pPr>
      <w:spacing w:after="0" w:line="312" w:lineRule="auto"/>
    </w:pPr>
    <w:rPr>
      <w:rFonts w:ascii="Arial" w:eastAsia="SimSun" w:hAnsi="Arial" w:cs="Times New Roman"/>
      <w:kern w:val="0"/>
      <w:sz w:val="22"/>
      <w:szCs w:val="20"/>
      <w:lang w:val="en-GB"/>
      <w14:ligatures w14:val="none"/>
    </w:rPr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C80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eading 2*,First Level Head,Titolo 21,Titre 2 "/>
    <w:basedOn w:val="Normal"/>
    <w:next w:val="Normal"/>
    <w:link w:val="Heading2Char"/>
    <w:unhideWhenUsed/>
    <w:qFormat/>
    <w:rsid w:val="00C8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Second Level Head,Titolo 3MAX,h3"/>
    <w:basedOn w:val="Normal"/>
    <w:next w:val="Normal"/>
    <w:link w:val="Heading3Char"/>
    <w:unhideWhenUsed/>
    <w:qFormat/>
    <w:rsid w:val="00C80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Third Level Head,Titolo 4MAX,h4"/>
    <w:basedOn w:val="Normal"/>
    <w:next w:val="Normal"/>
    <w:link w:val="Heading4Char"/>
    <w:unhideWhenUsed/>
    <w:qFormat/>
    <w:rsid w:val="00C80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1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1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C80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1CF"/>
    <w:rPr>
      <w:b/>
      <w:bCs/>
      <w:smallCaps/>
      <w:color w:val="0F4761" w:themeColor="accent1" w:themeShade="BF"/>
      <w:spacing w:val="5"/>
    </w:rPr>
  </w:style>
  <w:style w:type="paragraph" w:styleId="TOC5">
    <w:name w:val="toc 5"/>
    <w:basedOn w:val="Normal"/>
    <w:next w:val="Normal"/>
    <w:uiPriority w:val="39"/>
    <w:rsid w:val="00C801CF"/>
    <w:pPr>
      <w:spacing w:before="280"/>
    </w:pPr>
    <w:rPr>
      <w:caps/>
    </w:rPr>
  </w:style>
  <w:style w:type="paragraph" w:styleId="Footer">
    <w:name w:val="footer"/>
    <w:basedOn w:val="Normal"/>
    <w:link w:val="FooterChar"/>
    <w:rsid w:val="00C801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01CF"/>
    <w:rPr>
      <w:rFonts w:ascii="Arial" w:eastAsia="SimSun" w:hAnsi="Arial" w:cs="Times New Roman"/>
      <w:kern w:val="0"/>
      <w:sz w:val="22"/>
      <w:szCs w:val="20"/>
      <w:lang w:val="en-GB"/>
      <w14:ligatures w14:val="none"/>
    </w:rPr>
  </w:style>
  <w:style w:type="paragraph" w:customStyle="1" w:styleId="StandardPARAGRAPH">
    <w:name w:val="Standard.PARAGRAPH"/>
    <w:rsid w:val="00C801CF"/>
    <w:pPr>
      <w:tabs>
        <w:tab w:val="center" w:pos="4536"/>
        <w:tab w:val="right" w:pos="9072"/>
      </w:tabs>
      <w:spacing w:before="100" w:after="100" w:line="240" w:lineRule="auto"/>
    </w:pPr>
    <w:rPr>
      <w:rFonts w:ascii="Arial" w:eastAsia="SimSun" w:hAnsi="Arial" w:cs="Times New Roman"/>
      <w:spacing w:val="8"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1"/>
    <w:qFormat/>
    <w:rsid w:val="00C801CF"/>
    <w:pPr>
      <w:tabs>
        <w:tab w:val="left" w:pos="288"/>
        <w:tab w:val="left" w:pos="1077"/>
        <w:tab w:val="left" w:pos="1326"/>
        <w:tab w:val="left" w:pos="7920"/>
      </w:tabs>
    </w:pPr>
    <w:rPr>
      <w:sz w:val="18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C801CF"/>
    <w:rPr>
      <w:rFonts w:ascii="Arial" w:eastAsia="SimSun" w:hAnsi="Arial" w:cs="Times New Roman"/>
      <w:kern w:val="0"/>
      <w:sz w:val="22"/>
      <w:szCs w:val="20"/>
      <w:lang w:val="en-GB"/>
      <w14:ligatures w14:val="none"/>
    </w:rPr>
  </w:style>
  <w:style w:type="paragraph" w:customStyle="1" w:styleId="ParaText">
    <w:name w:val="ParaText"/>
    <w:basedOn w:val="Normal"/>
    <w:rsid w:val="00C801CF"/>
    <w:pPr>
      <w:tabs>
        <w:tab w:val="left" w:pos="720"/>
      </w:tabs>
      <w:spacing w:before="120" w:after="240" w:line="300" w:lineRule="auto"/>
      <w:jc w:val="both"/>
    </w:pPr>
    <w:rPr>
      <w:lang w:val="en-US"/>
    </w:rPr>
  </w:style>
  <w:style w:type="table" w:styleId="TableGrid">
    <w:name w:val="Table Grid"/>
    <w:basedOn w:val="TableNormal"/>
    <w:rsid w:val="00C801C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link w:val="BodyText"/>
    <w:rsid w:val="00C801CF"/>
    <w:rPr>
      <w:rFonts w:ascii="Arial" w:eastAsia="SimSun" w:hAnsi="Arial" w:cs="Times New Roman"/>
      <w:kern w:val="0"/>
      <w:sz w:val="18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01C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CF"/>
    <w:rPr>
      <w:rFonts w:ascii="Arial" w:eastAsia="SimSun" w:hAnsi="Arial" w:cs="Times New Roman"/>
      <w:kern w:val="0"/>
      <w:sz w:val="22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1230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Schimmel, Richard</cp:lastModifiedBy>
  <cp:revision>2</cp:revision>
  <dcterms:created xsi:type="dcterms:W3CDTF">2025-03-05T08:13:00Z</dcterms:created>
  <dcterms:modified xsi:type="dcterms:W3CDTF">2025-03-05T08:26:00Z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141450-2387-4aca-b41f-19cd6be9dd3c_Enabled">
    <vt:lpwstr>true</vt:lpwstr>
  </property>
  <property fmtid="{D5CDD505-2E9C-101B-9397-08002B2CF9AE}" pid="3" name="MSIP_Label_48141450-2387-4aca-b41f-19cd6be9dd3c_SetDate">
    <vt:lpwstr>2025-03-05T08:23:33Z</vt:lpwstr>
  </property>
  <property fmtid="{D5CDD505-2E9C-101B-9397-08002B2CF9AE}" pid="4" name="MSIP_Label_48141450-2387-4aca-b41f-19cd6be9dd3c_Method">
    <vt:lpwstr>Standard</vt:lpwstr>
  </property>
  <property fmtid="{D5CDD505-2E9C-101B-9397-08002B2CF9AE}" pid="5" name="MSIP_Label_48141450-2387-4aca-b41f-19cd6be9dd3c_Name">
    <vt:lpwstr>Restricted_Unprotected</vt:lpwstr>
  </property>
  <property fmtid="{D5CDD505-2E9C-101B-9397-08002B2CF9AE}" pid="6" name="MSIP_Label_48141450-2387-4aca-b41f-19cd6be9dd3c_SiteId">
    <vt:lpwstr>adf10e2b-b6e9-41d6-be2f-c12bb566019c</vt:lpwstr>
  </property>
  <property fmtid="{D5CDD505-2E9C-101B-9397-08002B2CF9AE}" pid="7" name="MSIP_Label_48141450-2387-4aca-b41f-19cd6be9dd3c_ActionId">
    <vt:lpwstr>def188e7-d480-4b16-9586-24af39ccd0ab</vt:lpwstr>
  </property>
  <property fmtid="{D5CDD505-2E9C-101B-9397-08002B2CF9AE}" pid="8" name="MSIP_Label_48141450-2387-4aca-b41f-19cd6be9dd3c_ContentBits">
    <vt:lpwstr>0</vt:lpwstr>
  </property>
  <property fmtid="{D5CDD505-2E9C-101B-9397-08002B2CF9AE}" pid="9" name="MSIP_Label_48141450-2387-4aca-b41f-19cd6be9dd3c_Tag">
    <vt:lpwstr>10, 3, 0, 1</vt:lpwstr>
  </property>
</Properties>
</file>