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3B4FB" w14:textId="4628AD98" w:rsidR="00CC0F5F" w:rsidRDefault="00CC0F5F" w:rsidP="00CC0F5F">
      <w:pPr>
        <w:pStyle w:val="Heading1"/>
        <w:rPr>
          <w:noProof/>
        </w:rPr>
      </w:pPr>
      <w:r>
        <w:rPr>
          <w:noProof/>
        </w:rPr>
        <w:t>Proposal for CIM Auxiliary Loads</w:t>
      </w:r>
    </w:p>
    <w:p w14:paraId="1013E07B" w14:textId="1335D9CC" w:rsidR="00CC0F5F" w:rsidRDefault="00CC0F5F" w:rsidP="00CC0F5F"/>
    <w:p w14:paraId="2E938A61" w14:textId="1ED73326" w:rsidR="00CC0F5F" w:rsidRPr="00CC0F5F" w:rsidRDefault="00CC0F5F" w:rsidP="00CC0F5F">
      <w:r>
        <w:t>Version V0</w:t>
      </w:r>
      <w:r>
        <w:tab/>
        <w:t>01-Oct-2024</w:t>
      </w:r>
      <w:r>
        <w:tab/>
        <w:t>Tom Berry</w:t>
      </w:r>
    </w:p>
    <w:p w14:paraId="6F3C695A" w14:textId="77777777" w:rsidR="00CC0F5F" w:rsidRDefault="00CC0F5F">
      <w:pPr>
        <w:rPr>
          <w:noProof/>
        </w:rPr>
      </w:pPr>
    </w:p>
    <w:p w14:paraId="5EF38A7B" w14:textId="0DD0AE4C" w:rsidR="004F70F8" w:rsidRDefault="004F70F8">
      <w:pPr>
        <w:rPr>
          <w:noProof/>
        </w:rPr>
      </w:pPr>
      <w:r>
        <w:rPr>
          <w:noProof/>
        </w:rPr>
        <w:t>CIM extensions to correspond to IEC 61850 equipment types: Fan, Pump, Motor, AuxiliarySupply</w:t>
      </w:r>
    </w:p>
    <w:p w14:paraId="7942E324" w14:textId="77777777" w:rsidR="008E76F4" w:rsidRDefault="008E76F4" w:rsidP="008E76F4">
      <w:pPr>
        <w:rPr>
          <w:noProof/>
        </w:rPr>
      </w:pPr>
      <w:r>
        <w:rPr>
          <w:noProof/>
        </w:rPr>
        <w:t xml:space="preserve">This part of the CIM models auxiliary loads such as the embedded motors of fans and pumps as part of the connectivity model. The operational status may be reported by real time data acquisition and included within topology and power flow analyses. </w:t>
      </w:r>
    </w:p>
    <w:p w14:paraId="1F0AD17A" w14:textId="4D20CEB7" w:rsidR="008E76F4" w:rsidRDefault="008E76F4" w:rsidP="008E76F4">
      <w:pPr>
        <w:rPr>
          <w:noProof/>
        </w:rPr>
      </w:pPr>
      <w:r>
        <w:rPr>
          <w:noProof/>
        </w:rPr>
        <w:t>Cooling fans and pumps may be associated with primary power system equipment such as power transformers. The operation</w:t>
      </w:r>
      <w:r w:rsidR="001125D2">
        <w:rPr>
          <w:noProof/>
        </w:rPr>
        <w:t>al</w:t>
      </w:r>
      <w:r>
        <w:rPr>
          <w:noProof/>
        </w:rPr>
        <w:t xml:space="preserve"> state of fans and pumps may affect the operational limits of the related primary power system equipment. These associations and dependencies are not part of the standard model.</w:t>
      </w:r>
    </w:p>
    <w:p w14:paraId="531FB846" w14:textId="77777777" w:rsidR="004F70F8" w:rsidRDefault="004F70F8">
      <w:pPr>
        <w:rPr>
          <w:noProof/>
        </w:rPr>
      </w:pPr>
    </w:p>
    <w:p w14:paraId="458DCF4E" w14:textId="0A254608" w:rsidR="00C75275" w:rsidRDefault="001125D2">
      <w:r>
        <w:rPr>
          <w:noProof/>
        </w:rPr>
        <w:drawing>
          <wp:inline distT="0" distB="0" distL="0" distR="0" wp14:anchorId="52FC4D57" wp14:editId="0852574D">
            <wp:extent cx="5760720" cy="4152265"/>
            <wp:effectExtent l="0" t="0" r="0" b="635"/>
            <wp:docPr id="3469133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913347" name=""/>
                    <pic:cNvPicPr/>
                  </pic:nvPicPr>
                  <pic:blipFill>
                    <a:blip r:embed="rId6"/>
                    <a:stretch>
                      <a:fillRect/>
                    </a:stretch>
                  </pic:blipFill>
                  <pic:spPr>
                    <a:xfrm>
                      <a:off x="0" y="0"/>
                      <a:ext cx="5760720" cy="4152265"/>
                    </a:xfrm>
                    <a:prstGeom prst="rect">
                      <a:avLst/>
                    </a:prstGeom>
                  </pic:spPr>
                </pic:pic>
              </a:graphicData>
            </a:graphic>
          </wp:inline>
        </w:drawing>
      </w:r>
    </w:p>
    <w:p w14:paraId="53484625" w14:textId="77777777" w:rsidR="001125D2" w:rsidRDefault="001125D2"/>
    <w:p w14:paraId="47113D2A" w14:textId="18CE5DDB" w:rsidR="001125D2" w:rsidRDefault="001125D2" w:rsidP="001125D2">
      <w:pPr>
        <w:pStyle w:val="Heading2"/>
      </w:pPr>
      <w:r>
        <w:t>Descriptions</w:t>
      </w:r>
    </w:p>
    <w:p w14:paraId="618BF0C8" w14:textId="77777777" w:rsidR="001125D2" w:rsidRPr="001125D2" w:rsidRDefault="001125D2">
      <w:pPr>
        <w:rPr>
          <w:b/>
          <w:bCs/>
        </w:rPr>
      </w:pPr>
      <w:r w:rsidRPr="001125D2">
        <w:rPr>
          <w:b/>
          <w:bCs/>
        </w:rPr>
        <w:t>AuxiliaryLoad</w:t>
      </w:r>
    </w:p>
    <w:p w14:paraId="4AF535DB" w14:textId="7F2E598A" w:rsidR="001125D2" w:rsidRDefault="001125D2">
      <w:r w:rsidRPr="001125D2">
        <w:lastRenderedPageBreak/>
        <w:t>Fans, pumps and other electrically powered equipment.</w:t>
      </w:r>
      <w:r>
        <w:t xml:space="preserve"> Typically with one terminal.</w:t>
      </w:r>
    </w:p>
    <w:p w14:paraId="28A3BB20" w14:textId="624C0AC2" w:rsidR="001125D2" w:rsidRPr="001125D2" w:rsidRDefault="001125D2">
      <w:pPr>
        <w:rPr>
          <w:b/>
          <w:bCs/>
        </w:rPr>
      </w:pPr>
      <w:r w:rsidRPr="001125D2">
        <w:rPr>
          <w:b/>
          <w:bCs/>
        </w:rPr>
        <w:t>Fan</w:t>
      </w:r>
    </w:p>
    <w:p w14:paraId="238664FC" w14:textId="525F6883" w:rsidR="001125D2" w:rsidRDefault="001125D2" w:rsidP="001125D2">
      <w:r>
        <w:t>Machine designed to increase the pressure or kinetic energy of cooling air for a motor, transformer, etc.</w:t>
      </w:r>
      <w:r>
        <w:t xml:space="preserve"> </w:t>
      </w:r>
      <w:r>
        <w:t xml:space="preserve">IEV </w:t>
      </w:r>
      <w:r>
        <w:tab/>
        <w:t>811-22-01</w:t>
      </w:r>
    </w:p>
    <w:p w14:paraId="7DBB99B1" w14:textId="221798EB" w:rsidR="001125D2" w:rsidRDefault="001125D2">
      <w:pPr>
        <w:rPr>
          <w:b/>
          <w:bCs/>
        </w:rPr>
      </w:pPr>
      <w:r w:rsidRPr="001125D2">
        <w:rPr>
          <w:b/>
          <w:bCs/>
        </w:rPr>
        <w:t>Pump</w:t>
      </w:r>
    </w:p>
    <w:p w14:paraId="7DE238DC" w14:textId="70E797D6" w:rsidR="001125D2" w:rsidRPr="001125D2" w:rsidRDefault="001125D2" w:rsidP="001125D2">
      <w:r>
        <w:t>Machine for moving liquids</w:t>
      </w:r>
      <w:r>
        <w:t xml:space="preserve">. </w:t>
      </w:r>
      <w:r>
        <w:t>For example for transformers, a component that circulates insulating liquid through the cooling system and the transformer.</w:t>
      </w:r>
    </w:p>
    <w:p w14:paraId="322C1831" w14:textId="35648B37" w:rsidR="001125D2" w:rsidRDefault="001125D2">
      <w:pPr>
        <w:rPr>
          <w:b/>
          <w:bCs/>
        </w:rPr>
      </w:pPr>
      <w:r w:rsidRPr="001125D2">
        <w:rPr>
          <w:b/>
          <w:bCs/>
        </w:rPr>
        <w:t>Motor</w:t>
      </w:r>
    </w:p>
    <w:p w14:paraId="70C3FF33" w14:textId="005585CF" w:rsidR="001125D2" w:rsidRPr="001125D2" w:rsidRDefault="001125D2" w:rsidP="001125D2">
      <w:r>
        <w:t>A machine which converts electrical energy into mechanical energy.</w:t>
      </w:r>
      <w:r>
        <w:t xml:space="preserve"> </w:t>
      </w:r>
      <w:r>
        <w:t xml:space="preserve">IEV </w:t>
      </w:r>
      <w:r>
        <w:tab/>
        <w:t>411-33-01</w:t>
      </w:r>
    </w:p>
    <w:p w14:paraId="6BED0932" w14:textId="6D148B2B" w:rsidR="001125D2" w:rsidRDefault="001125D2">
      <w:pPr>
        <w:rPr>
          <w:b/>
          <w:bCs/>
        </w:rPr>
      </w:pPr>
      <w:r w:rsidRPr="001125D2">
        <w:rPr>
          <w:b/>
          <w:bCs/>
        </w:rPr>
        <w:t>AuxiliarySupply</w:t>
      </w:r>
    </w:p>
    <w:p w14:paraId="7C01F279" w14:textId="3D0F337A" w:rsidR="001125D2" w:rsidRPr="001125D2" w:rsidRDefault="001125D2">
      <w:r w:rsidRPr="001125D2">
        <w:t>Auxiliary power supply, e.g. for protection and automation equipment. Often including a backup battery and charger system.</w:t>
      </w:r>
    </w:p>
    <w:sectPr w:rsidR="001125D2" w:rsidRPr="001125D2" w:rsidSect="00495BA3">
      <w:footerReference w:type="even" r:id="rId7"/>
      <w:footerReference w:type="default" r:id="rId8"/>
      <w:foot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4717A" w14:textId="77777777" w:rsidR="008460E4" w:rsidRDefault="008460E4" w:rsidP="004F70F8">
      <w:pPr>
        <w:spacing w:after="0" w:line="240" w:lineRule="auto"/>
      </w:pPr>
      <w:r>
        <w:separator/>
      </w:r>
    </w:p>
  </w:endnote>
  <w:endnote w:type="continuationSeparator" w:id="0">
    <w:p w14:paraId="230F7A83" w14:textId="77777777" w:rsidR="008460E4" w:rsidRDefault="008460E4" w:rsidP="004F7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BBE36" w14:textId="77777777" w:rsidR="004F70F8" w:rsidRDefault="004F70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20483" w14:textId="77777777" w:rsidR="004F70F8" w:rsidRDefault="004F70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00133" w14:textId="77777777" w:rsidR="004F70F8" w:rsidRDefault="004F70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7F8A7" w14:textId="77777777" w:rsidR="008460E4" w:rsidRDefault="008460E4" w:rsidP="004F70F8">
      <w:pPr>
        <w:spacing w:after="0" w:line="240" w:lineRule="auto"/>
      </w:pPr>
      <w:r>
        <w:separator/>
      </w:r>
    </w:p>
  </w:footnote>
  <w:footnote w:type="continuationSeparator" w:id="0">
    <w:p w14:paraId="1D8A47E0" w14:textId="77777777" w:rsidR="008460E4" w:rsidRDefault="008460E4" w:rsidP="004F70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F5F"/>
    <w:rsid w:val="001125D2"/>
    <w:rsid w:val="001D2A78"/>
    <w:rsid w:val="002F6060"/>
    <w:rsid w:val="00452BFC"/>
    <w:rsid w:val="00495BA3"/>
    <w:rsid w:val="004B6223"/>
    <w:rsid w:val="004F70F8"/>
    <w:rsid w:val="00761388"/>
    <w:rsid w:val="008460E4"/>
    <w:rsid w:val="0087552A"/>
    <w:rsid w:val="008961A6"/>
    <w:rsid w:val="008E76F4"/>
    <w:rsid w:val="00AE41E1"/>
    <w:rsid w:val="00B80D63"/>
    <w:rsid w:val="00C75275"/>
    <w:rsid w:val="00CC0F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F9324"/>
  <w15:chartTrackingRefBased/>
  <w15:docId w15:val="{06D4CE0B-EFEA-4B3A-BC70-13086777F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BA3"/>
  </w:style>
  <w:style w:type="paragraph" w:styleId="Heading1">
    <w:name w:val="heading 1"/>
    <w:basedOn w:val="Normal"/>
    <w:next w:val="Normal"/>
    <w:link w:val="Heading1Char"/>
    <w:uiPriority w:val="9"/>
    <w:qFormat/>
    <w:rsid w:val="00CC0F5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125D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F5F"/>
    <w:rPr>
      <w:rFonts w:asciiTheme="majorHAnsi" w:eastAsiaTheme="majorEastAsia" w:hAnsiTheme="majorHAnsi" w:cstheme="majorBidi"/>
      <w:color w:val="365F91" w:themeColor="accent1" w:themeShade="BF"/>
      <w:sz w:val="32"/>
      <w:szCs w:val="32"/>
    </w:rPr>
  </w:style>
  <w:style w:type="paragraph" w:styleId="Footer">
    <w:name w:val="footer"/>
    <w:basedOn w:val="Normal"/>
    <w:link w:val="FooterChar"/>
    <w:uiPriority w:val="99"/>
    <w:unhideWhenUsed/>
    <w:rsid w:val="004F70F8"/>
    <w:pPr>
      <w:tabs>
        <w:tab w:val="center" w:pos="4536"/>
        <w:tab w:val="right" w:pos="9072"/>
      </w:tabs>
      <w:spacing w:after="0" w:line="240" w:lineRule="auto"/>
    </w:pPr>
  </w:style>
  <w:style w:type="character" w:customStyle="1" w:styleId="FooterChar">
    <w:name w:val="Footer Char"/>
    <w:basedOn w:val="DefaultParagraphFont"/>
    <w:link w:val="Footer"/>
    <w:uiPriority w:val="99"/>
    <w:rsid w:val="004F70F8"/>
  </w:style>
  <w:style w:type="character" w:customStyle="1" w:styleId="Heading2Char">
    <w:name w:val="Heading 2 Char"/>
    <w:basedOn w:val="DefaultParagraphFont"/>
    <w:link w:val="Heading2"/>
    <w:uiPriority w:val="9"/>
    <w:rsid w:val="001125D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198</Words>
  <Characters>1133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BERRY</dc:creator>
  <cp:keywords/>
  <dc:description/>
  <cp:lastModifiedBy>Tom BERRY</cp:lastModifiedBy>
  <cp:revision>3</cp:revision>
  <dcterms:created xsi:type="dcterms:W3CDTF">2024-09-30T22:56:00Z</dcterms:created>
  <dcterms:modified xsi:type="dcterms:W3CDTF">2024-09-30T23:18:00Z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7443d00-af18-408c-9335-47b5de3ec9b9_Enabled">
    <vt:lpwstr>true</vt:lpwstr>
  </property>
  <property fmtid="{D5CDD505-2E9C-101B-9397-08002B2CF9AE}" pid="3" name="MSIP_Label_57443d00-af18-408c-9335-47b5de3ec9b9_SetDate">
    <vt:lpwstr>2024-09-30T23:10:24Z</vt:lpwstr>
  </property>
  <property fmtid="{D5CDD505-2E9C-101B-9397-08002B2CF9AE}" pid="4" name="MSIP_Label_57443d00-af18-408c-9335-47b5de3ec9b9_Method">
    <vt:lpwstr>Privileged</vt:lpwstr>
  </property>
  <property fmtid="{D5CDD505-2E9C-101B-9397-08002B2CF9AE}" pid="5" name="MSIP_Label_57443d00-af18-408c-9335-47b5de3ec9b9_Name">
    <vt:lpwstr>General v2</vt:lpwstr>
  </property>
  <property fmtid="{D5CDD505-2E9C-101B-9397-08002B2CF9AE}" pid="6" name="MSIP_Label_57443d00-af18-408c-9335-47b5de3ec9b9_SiteId">
    <vt:lpwstr>6e51e1ad-c54b-4b39-b598-0ffe9ae68fef</vt:lpwstr>
  </property>
  <property fmtid="{D5CDD505-2E9C-101B-9397-08002B2CF9AE}" pid="7" name="MSIP_Label_57443d00-af18-408c-9335-47b5de3ec9b9_ActionId">
    <vt:lpwstr>8a6f2e48-6d85-4fbf-bbbe-046ae9fabb83</vt:lpwstr>
  </property>
  <property fmtid="{D5CDD505-2E9C-101B-9397-08002B2CF9AE}" pid="8" name="MSIP_Label_57443d00-af18-408c-9335-47b5de3ec9b9_ContentBits">
    <vt:lpwstr>2</vt:lpwstr>
  </property>
</Properties>
</file>