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AC9F" w14:textId="5FFD03CF" w:rsidR="00640CDD" w:rsidRDefault="00640CDD" w:rsidP="00DF4C3F">
      <w:pPr>
        <w:rPr>
          <w:b/>
          <w:bCs/>
          <w:lang w:val="en-GB"/>
        </w:rPr>
      </w:pPr>
      <w:r>
        <w:rPr>
          <w:b/>
          <w:bCs/>
          <w:lang w:val="en-GB"/>
        </w:rPr>
        <w:t>PROPOSALS FOR REDMINE 6811, MINNEAPOLIS MEETING 19 SEPTEMBER 2024</w:t>
      </w:r>
    </w:p>
    <w:p w14:paraId="67A8FA24" w14:textId="30613756" w:rsidR="00595663" w:rsidRPr="00DF4C3F" w:rsidRDefault="00DF4C3F" w:rsidP="00DF4C3F">
      <w:pPr>
        <w:rPr>
          <w:b/>
          <w:bCs/>
          <w:lang w:val="en-GB"/>
        </w:rPr>
      </w:pPr>
      <w:r w:rsidRPr="00DF4C3F">
        <w:rPr>
          <w:b/>
          <w:bCs/>
          <w:lang w:val="en-GB"/>
        </w:rPr>
        <w:t>Definition for class Wires::ExternalNetworkInjection.</w:t>
      </w:r>
    </w:p>
    <w:p w14:paraId="52956F37" w14:textId="42B0777A" w:rsidR="00DF4C3F" w:rsidRPr="00DF4C3F" w:rsidRDefault="00DF4C3F" w:rsidP="00DF4C3F">
      <w:pPr>
        <w:rPr>
          <w:u w:val="single"/>
          <w:lang w:val="en-GB"/>
        </w:rPr>
      </w:pPr>
      <w:r w:rsidRPr="00DF4C3F">
        <w:rPr>
          <w:u w:val="single"/>
          <w:lang w:val="en-GB"/>
        </w:rPr>
        <w:t>Existing definition</w:t>
      </w:r>
    </w:p>
    <w:p w14:paraId="7EF7FDE2" w14:textId="77777777" w:rsidR="00DF4C3F" w:rsidRPr="00DF4C3F" w:rsidRDefault="00DF4C3F" w:rsidP="00DF4C3F">
      <w:pPr>
        <w:autoSpaceDE w:val="0"/>
        <w:autoSpaceDN w:val="0"/>
        <w:adjustRightInd w:val="0"/>
        <w:spacing w:after="80" w:line="240" w:lineRule="auto"/>
        <w:rPr>
          <w:rFonts w:ascii="Calibri" w:hAnsi="Calibri" w:cs="Calibri"/>
          <w:sz w:val="20"/>
          <w:szCs w:val="20"/>
          <w:lang w:val="en-GB"/>
        </w:rPr>
      </w:pPr>
      <w:r w:rsidRPr="00DF4C3F">
        <w:rPr>
          <w:rFonts w:ascii="Calibri" w:hAnsi="Calibri" w:cs="Calibri"/>
          <w:sz w:val="20"/>
          <w:szCs w:val="20"/>
          <w:lang w:val="en-GB"/>
        </w:rPr>
        <w:t xml:space="preserve">This class represents the external network and is used for IEC 60909 calculations. It is only used if EquivalentInjection cannot provide the details required by IEC 60909 on short circuit equivalent of an external network. </w:t>
      </w:r>
    </w:p>
    <w:p w14:paraId="4E762EDE" w14:textId="0AD3B8D9" w:rsidR="00DF4C3F" w:rsidRDefault="00DF4C3F" w:rsidP="00DF4C3F">
      <w:pPr>
        <w:rPr>
          <w:lang w:val="en-GB"/>
        </w:rPr>
      </w:pPr>
    </w:p>
    <w:p w14:paraId="7767061D" w14:textId="71B52604" w:rsidR="00DF4C3F" w:rsidRPr="00DF4C3F" w:rsidRDefault="00DF4C3F" w:rsidP="00DF4C3F">
      <w:pPr>
        <w:rPr>
          <w:u w:val="single"/>
          <w:lang w:val="en-GB"/>
        </w:rPr>
      </w:pPr>
      <w:r w:rsidRPr="00DF4C3F">
        <w:rPr>
          <w:u w:val="single"/>
          <w:lang w:val="en-GB"/>
        </w:rPr>
        <w:t>Proposal Tokio June 2024</w:t>
      </w:r>
    </w:p>
    <w:p w14:paraId="69DB2C0E" w14:textId="4D805E24" w:rsidR="00DF4C3F" w:rsidRDefault="00DF4C3F" w:rsidP="00DF4C3F">
      <w:pPr>
        <w:autoSpaceDE w:val="0"/>
        <w:autoSpaceDN w:val="0"/>
        <w:adjustRightInd w:val="0"/>
        <w:spacing w:after="80" w:line="240" w:lineRule="auto"/>
        <w:rPr>
          <w:rFonts w:ascii="Calibri" w:hAnsi="Calibri" w:cs="Calibri"/>
          <w:sz w:val="20"/>
          <w:szCs w:val="20"/>
          <w:lang w:val="en-GB"/>
        </w:rPr>
      </w:pPr>
      <w:r w:rsidRPr="00DF4C3F">
        <w:rPr>
          <w:rFonts w:ascii="Calibri" w:hAnsi="Calibri" w:cs="Calibri"/>
          <w:sz w:val="20"/>
          <w:szCs w:val="20"/>
          <w:lang w:val="en-GB"/>
        </w:rPr>
        <w:t>This is an open TODO as part of this issue.</w:t>
      </w:r>
    </w:p>
    <w:p w14:paraId="50A85A20" w14:textId="65966FAA" w:rsidR="00DF4C3F" w:rsidRDefault="00DF4C3F" w:rsidP="00DF4C3F">
      <w:pPr>
        <w:autoSpaceDE w:val="0"/>
        <w:autoSpaceDN w:val="0"/>
        <w:adjustRightInd w:val="0"/>
        <w:spacing w:after="80" w:line="240" w:lineRule="auto"/>
        <w:rPr>
          <w:rFonts w:ascii="Calibri" w:hAnsi="Calibri" w:cs="Calibri"/>
          <w:sz w:val="20"/>
          <w:szCs w:val="20"/>
          <w:lang w:val="en-GB"/>
        </w:rPr>
      </w:pPr>
    </w:p>
    <w:p w14:paraId="5746B821" w14:textId="4EF66D08" w:rsidR="00DF4C3F" w:rsidRPr="007D4735" w:rsidRDefault="00DF4C3F" w:rsidP="007D4735">
      <w:pPr>
        <w:rPr>
          <w:u w:val="single"/>
          <w:lang w:val="en-GB"/>
        </w:rPr>
      </w:pPr>
      <w:r w:rsidRPr="007D4735">
        <w:rPr>
          <w:u w:val="single"/>
          <w:lang w:val="en-GB"/>
        </w:rPr>
        <w:t>Proposal Minneapolis September 2024</w:t>
      </w:r>
    </w:p>
    <w:p w14:paraId="5EC1BCF9" w14:textId="08880B9F" w:rsidR="00DF4C3F" w:rsidRDefault="00DF4C3F" w:rsidP="00DF4C3F">
      <w:pPr>
        <w:autoSpaceDE w:val="0"/>
        <w:autoSpaceDN w:val="0"/>
        <w:adjustRightInd w:val="0"/>
        <w:spacing w:after="80" w:line="240" w:lineRule="auto"/>
        <w:rPr>
          <w:rFonts w:ascii="Calibri" w:hAnsi="Calibri" w:cs="Calibri"/>
          <w:sz w:val="20"/>
          <w:szCs w:val="20"/>
          <w:lang w:val="en-GB"/>
        </w:rPr>
      </w:pPr>
      <w:r w:rsidRPr="00DF4C3F">
        <w:rPr>
          <w:rFonts w:ascii="Calibri" w:hAnsi="Calibri" w:cs="Calibri"/>
          <w:sz w:val="20"/>
          <w:szCs w:val="20"/>
          <w:lang w:val="en-GB"/>
        </w:rPr>
        <w:t xml:space="preserve">This class represents </w:t>
      </w:r>
      <w:r w:rsidR="00F77C0E">
        <w:rPr>
          <w:rFonts w:ascii="Calibri" w:hAnsi="Calibri" w:cs="Calibri"/>
          <w:sz w:val="20"/>
          <w:szCs w:val="20"/>
          <w:lang w:val="en-GB"/>
        </w:rPr>
        <w:t xml:space="preserve">one or more </w:t>
      </w:r>
      <w:r w:rsidRPr="00DF4C3F">
        <w:rPr>
          <w:rFonts w:ascii="Calibri" w:hAnsi="Calibri" w:cs="Calibri"/>
          <w:sz w:val="20"/>
          <w:szCs w:val="20"/>
          <w:lang w:val="en-GB"/>
        </w:rPr>
        <w:t xml:space="preserve">networks </w:t>
      </w:r>
      <w:r>
        <w:rPr>
          <w:rFonts w:ascii="Calibri" w:hAnsi="Calibri" w:cs="Calibri"/>
          <w:sz w:val="20"/>
          <w:szCs w:val="20"/>
          <w:lang w:val="en-GB"/>
        </w:rPr>
        <w:t>as a single</w:t>
      </w:r>
      <w:r>
        <w:rPr>
          <w:rFonts w:ascii="Calibri" w:hAnsi="Calibri" w:cs="Calibri"/>
          <w:sz w:val="20"/>
          <w:szCs w:val="20"/>
          <w:lang w:val="en-GB"/>
        </w:rPr>
        <w:noBreakHyphen/>
        <w:t xml:space="preserve">element </w:t>
      </w:r>
      <w:r w:rsidRPr="00DF4C3F">
        <w:rPr>
          <w:rFonts w:ascii="Calibri" w:hAnsi="Calibri" w:cs="Calibri"/>
          <w:sz w:val="20"/>
          <w:szCs w:val="20"/>
          <w:lang w:val="en-GB"/>
        </w:rPr>
        <w:t xml:space="preserve">ward or extended ward </w:t>
      </w:r>
      <w:r>
        <w:rPr>
          <w:rFonts w:ascii="Calibri" w:hAnsi="Calibri" w:cs="Calibri"/>
          <w:sz w:val="20"/>
          <w:szCs w:val="20"/>
          <w:lang w:val="en-GB"/>
        </w:rPr>
        <w:t>equivalent</w:t>
      </w:r>
      <w:r w:rsidRPr="00DF4C3F">
        <w:rPr>
          <w:rFonts w:ascii="Calibri" w:hAnsi="Calibri" w:cs="Calibri"/>
          <w:sz w:val="20"/>
          <w:szCs w:val="20"/>
          <w:lang w:val="en-GB"/>
        </w:rPr>
        <w:t>.</w:t>
      </w:r>
    </w:p>
    <w:p w14:paraId="31251432" w14:textId="6B7FFEBE" w:rsidR="00640CDD" w:rsidRPr="00640CDD" w:rsidRDefault="00640CDD" w:rsidP="00DF4C3F">
      <w:pPr>
        <w:autoSpaceDE w:val="0"/>
        <w:autoSpaceDN w:val="0"/>
        <w:adjustRightInd w:val="0"/>
        <w:spacing w:after="80" w:line="240" w:lineRule="auto"/>
        <w:rPr>
          <w:rFonts w:ascii="Calibri" w:hAnsi="Calibri" w:cs="Calibri"/>
          <w:i/>
          <w:iCs/>
          <w:color w:val="00B050"/>
          <w:sz w:val="20"/>
          <w:szCs w:val="20"/>
          <w:lang w:val="en-GB"/>
        </w:rPr>
      </w:pPr>
      <w:r>
        <w:rPr>
          <w:rFonts w:ascii="Calibri" w:hAnsi="Calibri" w:cs="Calibri"/>
          <w:i/>
          <w:iCs/>
          <w:color w:val="00B050"/>
          <w:sz w:val="20"/>
          <w:szCs w:val="20"/>
          <w:lang w:val="en-GB"/>
        </w:rPr>
        <w:t xml:space="preserve">Comment. </w:t>
      </w:r>
      <w:r w:rsidRPr="00640CDD">
        <w:rPr>
          <w:rFonts w:ascii="Calibri" w:hAnsi="Calibri" w:cs="Calibri"/>
          <w:i/>
          <w:iCs/>
          <w:color w:val="00B050"/>
          <w:sz w:val="20"/>
          <w:szCs w:val="20"/>
          <w:lang w:val="en-GB"/>
        </w:rPr>
        <w:t>Motivation</w:t>
      </w:r>
      <w:r>
        <w:rPr>
          <w:rFonts w:ascii="Calibri" w:hAnsi="Calibri" w:cs="Calibri"/>
          <w:i/>
          <w:iCs/>
          <w:color w:val="00B050"/>
          <w:sz w:val="20"/>
          <w:szCs w:val="20"/>
          <w:lang w:val="en-GB"/>
        </w:rPr>
        <w:t xml:space="preserve"> is that </w:t>
      </w:r>
      <w:r w:rsidRPr="00640CDD">
        <w:rPr>
          <w:rFonts w:ascii="Calibri" w:hAnsi="Calibri" w:cs="Calibri"/>
          <w:i/>
          <w:iCs/>
          <w:color w:val="00B050"/>
          <w:sz w:val="20"/>
          <w:szCs w:val="20"/>
          <w:lang w:val="en-GB"/>
        </w:rPr>
        <w:t>this definition aligns with the definition in EquivalentInjection agreed in Tokio.</w:t>
      </w:r>
    </w:p>
    <w:p w14:paraId="110E3018" w14:textId="558E6873" w:rsidR="00DF4C3F" w:rsidRDefault="00DF4C3F" w:rsidP="00DF4C3F">
      <w:pPr>
        <w:autoSpaceDE w:val="0"/>
        <w:autoSpaceDN w:val="0"/>
        <w:adjustRightInd w:val="0"/>
        <w:spacing w:after="80" w:line="240" w:lineRule="auto"/>
        <w:rPr>
          <w:rFonts w:ascii="Calibri" w:hAnsi="Calibri" w:cs="Calibri"/>
          <w:sz w:val="20"/>
          <w:szCs w:val="20"/>
          <w:lang w:val="en-GB"/>
        </w:rPr>
      </w:pPr>
    </w:p>
    <w:p w14:paraId="043E7E01" w14:textId="3C44CA93" w:rsidR="00640CDD" w:rsidRPr="00640CDD" w:rsidRDefault="00640CDD" w:rsidP="00DF4C3F">
      <w:pPr>
        <w:autoSpaceDE w:val="0"/>
        <w:autoSpaceDN w:val="0"/>
        <w:adjustRightInd w:val="0"/>
        <w:spacing w:after="80" w:line="240" w:lineRule="auto"/>
        <w:rPr>
          <w:rFonts w:ascii="Calibri" w:hAnsi="Calibri" w:cs="Calibri"/>
          <w:sz w:val="20"/>
          <w:szCs w:val="20"/>
          <w:lang w:val="en-GB"/>
        </w:rPr>
      </w:pPr>
      <w:r>
        <w:rPr>
          <w:rFonts w:ascii="Calibri" w:hAnsi="Calibri" w:cs="Calibri"/>
          <w:sz w:val="20"/>
          <w:szCs w:val="20"/>
          <w:lang w:val="en-GB"/>
        </w:rPr>
        <w:t>A review of all attributes showed that for the ones listed below the descriptions can be improved. For example</w:t>
      </w:r>
      <w:r w:rsidR="00E84CAF">
        <w:rPr>
          <w:rFonts w:ascii="Calibri" w:hAnsi="Calibri" w:cs="Calibri"/>
          <w:sz w:val="20"/>
          <w:szCs w:val="20"/>
          <w:lang w:val="en-GB"/>
        </w:rPr>
        <w:t>,</w:t>
      </w:r>
      <w:r>
        <w:rPr>
          <w:rFonts w:ascii="Calibri" w:hAnsi="Calibri" w:cs="Calibri"/>
          <w:sz w:val="20"/>
          <w:szCs w:val="20"/>
          <w:lang w:val="en-GB"/>
        </w:rPr>
        <w:t xml:space="preserve"> references are made to terminology of IEC60909 that </w:t>
      </w:r>
      <w:r w:rsidR="00E84CAF">
        <w:rPr>
          <w:rFonts w:ascii="Calibri" w:hAnsi="Calibri" w:cs="Calibri"/>
          <w:sz w:val="20"/>
          <w:szCs w:val="20"/>
          <w:lang w:val="en-GB"/>
        </w:rPr>
        <w:t>is</w:t>
      </w:r>
      <w:r>
        <w:rPr>
          <w:rFonts w:ascii="Calibri" w:hAnsi="Calibri" w:cs="Calibri"/>
          <w:sz w:val="20"/>
          <w:szCs w:val="20"/>
          <w:lang w:val="en-GB"/>
        </w:rPr>
        <w:t xml:space="preserve"> not defined </w:t>
      </w:r>
      <w:r w:rsidR="00E84CAF">
        <w:rPr>
          <w:rFonts w:ascii="Calibri" w:hAnsi="Calibri" w:cs="Calibri"/>
          <w:sz w:val="20"/>
          <w:szCs w:val="20"/>
          <w:lang w:val="en-GB"/>
        </w:rPr>
        <w:t>in that standard (or elsewhere)</w:t>
      </w:r>
      <w:r>
        <w:rPr>
          <w:rFonts w:ascii="Calibri" w:hAnsi="Calibri" w:cs="Calibri"/>
          <w:sz w:val="20"/>
          <w:szCs w:val="20"/>
          <w:lang w:val="en-GB"/>
        </w:rPr>
        <w:t xml:space="preserve">. </w:t>
      </w:r>
    </w:p>
    <w:p w14:paraId="5349D8F8" w14:textId="285C9EA2" w:rsidR="00F77C0E" w:rsidRDefault="00F77C0E" w:rsidP="00DF4C3F">
      <w:pPr>
        <w:autoSpaceDE w:val="0"/>
        <w:autoSpaceDN w:val="0"/>
        <w:adjustRightInd w:val="0"/>
        <w:spacing w:after="80" w:line="240" w:lineRule="auto"/>
        <w:rPr>
          <w:rFonts w:ascii="Calibri" w:hAnsi="Calibri" w:cs="Calibri"/>
          <w:sz w:val="20"/>
          <w:szCs w:val="20"/>
          <w:lang w:val="en-GB"/>
        </w:rPr>
      </w:pPr>
      <w:r>
        <w:rPr>
          <w:rFonts w:ascii="Calibri" w:hAnsi="Calibri" w:cs="Calibri"/>
          <w:sz w:val="20"/>
          <w:szCs w:val="20"/>
          <w:lang w:val="en-GB"/>
        </w:rPr>
        <w:t>Also consider:</w:t>
      </w:r>
    </w:p>
    <w:tbl>
      <w:tblPr>
        <w:tblStyle w:val="TableGrid"/>
        <w:tblW w:w="9351" w:type="dxa"/>
        <w:tblLook w:val="04A0" w:firstRow="1" w:lastRow="0" w:firstColumn="1" w:lastColumn="0" w:noHBand="0" w:noVBand="1"/>
      </w:tblPr>
      <w:tblGrid>
        <w:gridCol w:w="2283"/>
        <w:gridCol w:w="3524"/>
        <w:gridCol w:w="3544"/>
      </w:tblGrid>
      <w:tr w:rsidR="00F77C0E" w:rsidRPr="00F77C0E" w14:paraId="31FBD507" w14:textId="77777777" w:rsidTr="00E84CAF">
        <w:tc>
          <w:tcPr>
            <w:tcW w:w="2283" w:type="dxa"/>
          </w:tcPr>
          <w:p w14:paraId="01FBA03C" w14:textId="77777777" w:rsidR="00F77C0E" w:rsidRPr="007D4735" w:rsidRDefault="00F77C0E" w:rsidP="00F071BC">
            <w:pPr>
              <w:autoSpaceDE w:val="0"/>
              <w:autoSpaceDN w:val="0"/>
              <w:adjustRightInd w:val="0"/>
              <w:spacing w:after="80"/>
              <w:rPr>
                <w:rFonts w:ascii="Calibri" w:hAnsi="Calibri" w:cs="Calibri"/>
                <w:b/>
                <w:bCs/>
                <w:sz w:val="20"/>
                <w:szCs w:val="20"/>
                <w:lang w:val="en-GB"/>
              </w:rPr>
            </w:pPr>
            <w:r w:rsidRPr="007D4735">
              <w:rPr>
                <w:rFonts w:ascii="Calibri" w:hAnsi="Calibri" w:cs="Calibri"/>
                <w:b/>
                <w:bCs/>
                <w:sz w:val="20"/>
                <w:szCs w:val="20"/>
                <w:lang w:val="en-GB"/>
              </w:rPr>
              <w:t>Attribute</w:t>
            </w:r>
          </w:p>
        </w:tc>
        <w:tc>
          <w:tcPr>
            <w:tcW w:w="3524" w:type="dxa"/>
          </w:tcPr>
          <w:p w14:paraId="2D3ED492" w14:textId="77777777" w:rsidR="00F77C0E" w:rsidRPr="007D4735" w:rsidRDefault="00F77C0E" w:rsidP="00F071BC">
            <w:pPr>
              <w:autoSpaceDE w:val="0"/>
              <w:autoSpaceDN w:val="0"/>
              <w:adjustRightInd w:val="0"/>
              <w:spacing w:after="80"/>
              <w:rPr>
                <w:rFonts w:ascii="Calibri" w:hAnsi="Calibri" w:cs="Calibri"/>
                <w:b/>
                <w:bCs/>
                <w:sz w:val="20"/>
                <w:szCs w:val="20"/>
                <w:lang w:val="en-GB"/>
              </w:rPr>
            </w:pPr>
            <w:r w:rsidRPr="007D4735">
              <w:rPr>
                <w:rFonts w:ascii="Calibri" w:hAnsi="Calibri" w:cs="Calibri"/>
                <w:b/>
                <w:bCs/>
                <w:sz w:val="20"/>
                <w:szCs w:val="20"/>
                <w:lang w:val="en-GB"/>
              </w:rPr>
              <w:t>Current description</w:t>
            </w:r>
          </w:p>
        </w:tc>
        <w:tc>
          <w:tcPr>
            <w:tcW w:w="3544" w:type="dxa"/>
          </w:tcPr>
          <w:p w14:paraId="5E6DB669" w14:textId="77777777" w:rsidR="00F77C0E" w:rsidRPr="007D4735" w:rsidRDefault="00F77C0E" w:rsidP="00F071BC">
            <w:pPr>
              <w:autoSpaceDE w:val="0"/>
              <w:autoSpaceDN w:val="0"/>
              <w:adjustRightInd w:val="0"/>
              <w:spacing w:after="80"/>
              <w:rPr>
                <w:rFonts w:ascii="Calibri" w:hAnsi="Calibri" w:cs="Calibri"/>
                <w:b/>
                <w:bCs/>
                <w:sz w:val="20"/>
                <w:szCs w:val="20"/>
                <w:lang w:val="en-GB"/>
              </w:rPr>
            </w:pPr>
            <w:r w:rsidRPr="007D4735">
              <w:rPr>
                <w:rFonts w:ascii="Calibri" w:hAnsi="Calibri" w:cs="Calibri"/>
                <w:b/>
                <w:bCs/>
                <w:sz w:val="20"/>
                <w:szCs w:val="20"/>
                <w:lang w:val="en-GB"/>
              </w:rPr>
              <w:t>New description</w:t>
            </w:r>
          </w:p>
        </w:tc>
      </w:tr>
      <w:tr w:rsidR="00F77C0E" w:rsidRPr="00F77C0E" w14:paraId="3CCFA529" w14:textId="77777777" w:rsidTr="00E84CAF">
        <w:tc>
          <w:tcPr>
            <w:tcW w:w="2283" w:type="dxa"/>
          </w:tcPr>
          <w:p w14:paraId="25284330" w14:textId="77777777" w:rsidR="00F77C0E" w:rsidRPr="00F77C0E" w:rsidRDefault="00F77C0E" w:rsidP="00F071BC">
            <w:pPr>
              <w:spacing w:after="80"/>
              <w:rPr>
                <w:rFonts w:ascii="Calibri" w:hAnsi="Calibri" w:cs="Calibri"/>
                <w:sz w:val="20"/>
                <w:szCs w:val="20"/>
                <w:lang w:val="en-GB"/>
              </w:rPr>
            </w:pPr>
            <w:r w:rsidRPr="00F77C0E">
              <w:rPr>
                <w:rFonts w:ascii="Calibri" w:hAnsi="Calibri" w:cs="Calibri"/>
                <w:sz w:val="20"/>
                <w:szCs w:val="20"/>
                <w:lang w:val="en-GB"/>
              </w:rPr>
              <w:t>ikSecond</w:t>
            </w:r>
          </w:p>
        </w:tc>
        <w:tc>
          <w:tcPr>
            <w:tcW w:w="3524" w:type="dxa"/>
          </w:tcPr>
          <w:p w14:paraId="14A65385" w14:textId="77777777" w:rsidR="00F77C0E" w:rsidRPr="00F77C0E" w:rsidRDefault="00F77C0E" w:rsidP="00F071BC">
            <w:pPr>
              <w:spacing w:after="80"/>
              <w:rPr>
                <w:rFonts w:ascii="Calibri" w:hAnsi="Calibri" w:cs="Calibri"/>
                <w:sz w:val="20"/>
                <w:szCs w:val="20"/>
                <w:lang w:val="en-GB"/>
              </w:rPr>
            </w:pPr>
            <w:r w:rsidRPr="00F77C0E">
              <w:rPr>
                <w:rFonts w:ascii="Calibri" w:hAnsi="Calibri" w:cs="Calibri"/>
                <w:sz w:val="20"/>
                <w:szCs w:val="20"/>
                <w:lang w:val="en-GB"/>
              </w:rPr>
              <w:t>Indicates whether initial symmetrical short-circuit current and power have been calculated according to IEC (Ik").  Used only if short circuit calculations are done according to superposition method.</w:t>
            </w:r>
          </w:p>
        </w:tc>
        <w:tc>
          <w:tcPr>
            <w:tcW w:w="3544" w:type="dxa"/>
          </w:tcPr>
          <w:p w14:paraId="4BDEC8F1" w14:textId="6F514D76" w:rsidR="00F77C0E" w:rsidRPr="00F77C0E" w:rsidRDefault="00F77C0E" w:rsidP="00F071BC">
            <w:pPr>
              <w:spacing w:after="80"/>
              <w:rPr>
                <w:rFonts w:ascii="Calibri" w:hAnsi="Calibri" w:cs="Calibri"/>
                <w:sz w:val="20"/>
                <w:szCs w:val="20"/>
                <w:lang w:val="en-GB"/>
              </w:rPr>
            </w:pPr>
            <w:r w:rsidRPr="00F77C0E">
              <w:rPr>
                <w:rFonts w:ascii="Calibri" w:hAnsi="Calibri" w:cs="Calibri"/>
                <w:sz w:val="20"/>
                <w:szCs w:val="20"/>
                <w:lang w:val="en-GB"/>
              </w:rPr>
              <w:t>Indicates initial symmetrical short-circuit current and power have been calculated according to IEC</w:t>
            </w:r>
            <w:r>
              <w:rPr>
                <w:rFonts w:ascii="Calibri" w:hAnsi="Calibri" w:cs="Calibri"/>
                <w:sz w:val="20"/>
                <w:szCs w:val="20"/>
                <w:lang w:val="en-GB"/>
              </w:rPr>
              <w:t xml:space="preserve"> </w:t>
            </w:r>
            <w:r w:rsidRPr="00987600">
              <w:rPr>
                <w:rFonts w:ascii="Calibri" w:hAnsi="Calibri" w:cs="Calibri"/>
                <w:sz w:val="20"/>
                <w:szCs w:val="20"/>
                <w:lang w:val="en-GB"/>
              </w:rPr>
              <w:t>60909</w:t>
            </w:r>
            <w:r w:rsidRPr="00F77C0E">
              <w:rPr>
                <w:rFonts w:ascii="Calibri" w:hAnsi="Calibri" w:cs="Calibri"/>
                <w:sz w:val="20"/>
                <w:szCs w:val="20"/>
                <w:lang w:val="en-GB"/>
              </w:rPr>
              <w:t xml:space="preserve"> (Ik").</w:t>
            </w:r>
            <w:r w:rsidR="00356127">
              <w:rPr>
                <w:rFonts w:ascii="Calibri" w:hAnsi="Calibri" w:cs="Calibri"/>
                <w:sz w:val="20"/>
                <w:szCs w:val="20"/>
                <w:lang w:val="en-GB"/>
              </w:rPr>
              <w:t xml:space="preserve"> </w:t>
            </w:r>
            <w:r w:rsidRPr="00356127">
              <w:rPr>
                <w:rFonts w:ascii="Calibri" w:hAnsi="Calibri" w:cs="Calibri"/>
                <w:sz w:val="20"/>
                <w:szCs w:val="20"/>
                <w:lang w:val="en-GB"/>
              </w:rPr>
              <w:t>Used only if short circuit calculations are done according to superposition method.</w:t>
            </w:r>
          </w:p>
        </w:tc>
      </w:tr>
      <w:tr w:rsidR="008E6A9D" w:rsidRPr="00F77C0E" w14:paraId="1FBDFC36" w14:textId="77777777" w:rsidTr="00E84CAF">
        <w:tc>
          <w:tcPr>
            <w:tcW w:w="2283" w:type="dxa"/>
          </w:tcPr>
          <w:p w14:paraId="2D065522" w14:textId="61568D33" w:rsidR="008E6A9D" w:rsidRPr="00F77C0E" w:rsidRDefault="008E6A9D" w:rsidP="008E6A9D">
            <w:pPr>
              <w:spacing w:after="80"/>
              <w:rPr>
                <w:rFonts w:ascii="Calibri" w:hAnsi="Calibri" w:cs="Calibri"/>
                <w:sz w:val="20"/>
                <w:szCs w:val="20"/>
                <w:lang w:val="en-GB"/>
              </w:rPr>
            </w:pPr>
            <w:r w:rsidRPr="008E6A9D">
              <w:rPr>
                <w:rFonts w:ascii="Calibri" w:hAnsi="Calibri" w:cs="Calibri"/>
                <w:sz w:val="20"/>
                <w:szCs w:val="20"/>
                <w:lang w:val="en-GB"/>
              </w:rPr>
              <w:t>maxInitialSymShCCurrent</w:t>
            </w:r>
          </w:p>
        </w:tc>
        <w:tc>
          <w:tcPr>
            <w:tcW w:w="3524" w:type="dxa"/>
          </w:tcPr>
          <w:p w14:paraId="66FCD6B6" w14:textId="02C9FD43" w:rsidR="008E6A9D" w:rsidRPr="00F77C0E" w:rsidRDefault="008E6A9D" w:rsidP="008E6A9D">
            <w:pPr>
              <w:spacing w:after="80"/>
              <w:rPr>
                <w:rFonts w:ascii="Calibri" w:hAnsi="Calibri" w:cs="Calibri"/>
                <w:sz w:val="20"/>
                <w:szCs w:val="20"/>
                <w:lang w:val="en-GB"/>
              </w:rPr>
            </w:pPr>
            <w:r w:rsidRPr="008E6A9D">
              <w:rPr>
                <w:rFonts w:ascii="Calibri" w:hAnsi="Calibri" w:cs="Calibri"/>
                <w:sz w:val="20"/>
                <w:szCs w:val="20"/>
                <w:lang w:val="en-GB"/>
              </w:rPr>
              <w:t>  Maximum initial symmetrical short-circuit currents (Ik" max) in A (Ik" = Sk"/(SQRT(3) Un)). Used for short circuit data exchange according to IEC 60909.</w:t>
            </w:r>
          </w:p>
        </w:tc>
        <w:tc>
          <w:tcPr>
            <w:tcW w:w="3544" w:type="dxa"/>
          </w:tcPr>
          <w:p w14:paraId="0CC5EA66" w14:textId="096F5FDE" w:rsidR="008E6A9D" w:rsidRPr="00F77C0E" w:rsidRDefault="00987600" w:rsidP="008E6A9D">
            <w:pPr>
              <w:spacing w:after="80"/>
              <w:rPr>
                <w:rFonts w:ascii="Calibri" w:hAnsi="Calibri" w:cs="Calibri"/>
                <w:sz w:val="20"/>
                <w:szCs w:val="20"/>
                <w:lang w:val="en-GB"/>
              </w:rPr>
            </w:pPr>
            <w:r w:rsidRPr="00987600">
              <w:rPr>
                <w:rFonts w:ascii="Calibri" w:hAnsi="Calibri" w:cs="Calibri"/>
                <w:color w:val="00B050"/>
                <w:sz w:val="20"/>
                <w:szCs w:val="20"/>
                <w:lang w:val="en-GB"/>
              </w:rPr>
              <w:t xml:space="preserve">&lt;remove 2 </w:t>
            </w:r>
            <w:r w:rsidR="00E84CAF">
              <w:rPr>
                <w:rFonts w:ascii="Calibri" w:hAnsi="Calibri" w:cs="Calibri"/>
                <w:color w:val="00B050"/>
                <w:sz w:val="20"/>
                <w:szCs w:val="20"/>
                <w:lang w:val="en-GB"/>
              </w:rPr>
              <w:t>blanks</w:t>
            </w:r>
            <w:r w:rsidRPr="00987600">
              <w:rPr>
                <w:rFonts w:ascii="Calibri" w:hAnsi="Calibri" w:cs="Calibri"/>
                <w:color w:val="00B050"/>
                <w:sz w:val="20"/>
                <w:szCs w:val="20"/>
                <w:lang w:val="en-GB"/>
              </w:rPr>
              <w:t>&gt;</w:t>
            </w:r>
            <w:r w:rsidR="008E6A9D" w:rsidRPr="008E6A9D">
              <w:rPr>
                <w:rFonts w:ascii="Calibri" w:hAnsi="Calibri" w:cs="Calibri"/>
                <w:sz w:val="20"/>
                <w:szCs w:val="20"/>
                <w:lang w:val="en-GB"/>
              </w:rPr>
              <w:t>Maximum initial symmetrical short-circuit currents (Ik" max) in A (Ik" = Sk"/(SQRT(3) Un)). Used for short circuit data exchange according to IEC 60909.</w:t>
            </w:r>
          </w:p>
        </w:tc>
      </w:tr>
      <w:tr w:rsidR="008E6A9D" w:rsidRPr="00F77C0E" w14:paraId="34F9BC40" w14:textId="77777777" w:rsidTr="00E84CAF">
        <w:tc>
          <w:tcPr>
            <w:tcW w:w="2283" w:type="dxa"/>
          </w:tcPr>
          <w:p w14:paraId="01483333" w14:textId="0E45580A" w:rsidR="008E6A9D" w:rsidRPr="008E6A9D" w:rsidRDefault="008E6A9D" w:rsidP="008E6A9D">
            <w:pPr>
              <w:spacing w:after="80"/>
              <w:rPr>
                <w:rFonts w:ascii="Calibri" w:hAnsi="Calibri" w:cs="Calibri"/>
                <w:sz w:val="20"/>
                <w:szCs w:val="20"/>
                <w:lang w:val="en-GB"/>
              </w:rPr>
            </w:pPr>
            <w:r>
              <w:rPr>
                <w:rFonts w:ascii="Calibri" w:hAnsi="Calibri" w:cs="Calibri"/>
                <w:sz w:val="20"/>
                <w:szCs w:val="20"/>
                <w:lang w:val="en-GB"/>
              </w:rPr>
              <w:t>maxQ</w:t>
            </w:r>
          </w:p>
        </w:tc>
        <w:tc>
          <w:tcPr>
            <w:tcW w:w="3524" w:type="dxa"/>
          </w:tcPr>
          <w:p w14:paraId="49E0DF9A" w14:textId="3D3649A7" w:rsidR="008E6A9D" w:rsidRPr="008E6A9D" w:rsidRDefault="008E6A9D" w:rsidP="008E6A9D">
            <w:pPr>
              <w:autoSpaceDE w:val="0"/>
              <w:autoSpaceDN w:val="0"/>
              <w:adjustRightInd w:val="0"/>
              <w:spacing w:after="80"/>
              <w:rPr>
                <w:rFonts w:ascii="Calibri" w:hAnsi="Calibri" w:cs="Calibri"/>
                <w:sz w:val="20"/>
                <w:szCs w:val="20"/>
                <w:lang w:val="en-GB"/>
              </w:rPr>
            </w:pPr>
            <w:r w:rsidRPr="008E6A9D">
              <w:rPr>
                <w:rFonts w:ascii="Calibri" w:hAnsi="Calibri" w:cs="Calibri"/>
                <w:sz w:val="20"/>
                <w:szCs w:val="20"/>
                <w:lang w:val="en-GB"/>
              </w:rPr>
              <w:t>Maximum reactive power limit. It is used for modelling of infeed for load flow exchange and not for short circuit modelling.</w:t>
            </w:r>
          </w:p>
        </w:tc>
        <w:tc>
          <w:tcPr>
            <w:tcW w:w="3544" w:type="dxa"/>
          </w:tcPr>
          <w:p w14:paraId="01F2BC6C" w14:textId="382F544A" w:rsidR="007D4735" w:rsidRDefault="007D4735" w:rsidP="007D4735">
            <w:pPr>
              <w:autoSpaceDE w:val="0"/>
              <w:autoSpaceDN w:val="0"/>
              <w:adjustRightInd w:val="0"/>
              <w:spacing w:after="80"/>
              <w:rPr>
                <w:rFonts w:ascii="Calibri" w:hAnsi="Calibri" w:cs="Calibri"/>
                <w:sz w:val="20"/>
                <w:szCs w:val="20"/>
                <w:lang w:val="en-GB"/>
              </w:rPr>
            </w:pPr>
            <w:r w:rsidRPr="007D4735">
              <w:rPr>
                <w:rFonts w:ascii="Calibri" w:hAnsi="Calibri" w:cs="Calibri"/>
                <w:sz w:val="20"/>
                <w:szCs w:val="20"/>
                <w:lang w:val="en-GB"/>
              </w:rPr>
              <w:t>Maximum reactive power of the injection.  Used for modelling of infeed for load flow exchange. Not used for short circuit modelling. If maxQ and minQ are not used ReactiveCapabilityCurve can be used.</w:t>
            </w:r>
          </w:p>
          <w:p w14:paraId="0AC16537" w14:textId="77777777" w:rsidR="007D4735" w:rsidRPr="007D4735" w:rsidRDefault="007D4735" w:rsidP="007D4735">
            <w:pPr>
              <w:autoSpaceDE w:val="0"/>
              <w:autoSpaceDN w:val="0"/>
              <w:adjustRightInd w:val="0"/>
              <w:spacing w:after="80"/>
              <w:rPr>
                <w:rFonts w:ascii="Calibri" w:hAnsi="Calibri" w:cs="Calibri"/>
                <w:sz w:val="20"/>
                <w:szCs w:val="20"/>
                <w:lang w:val="en-GB"/>
              </w:rPr>
            </w:pPr>
          </w:p>
          <w:p w14:paraId="52EEFA00" w14:textId="6E4E053B" w:rsidR="008E6A9D" w:rsidRPr="008E6A9D" w:rsidRDefault="008E6A9D" w:rsidP="008E6A9D">
            <w:pPr>
              <w:autoSpaceDE w:val="0"/>
              <w:autoSpaceDN w:val="0"/>
              <w:adjustRightInd w:val="0"/>
              <w:spacing w:after="80"/>
              <w:rPr>
                <w:rFonts w:ascii="Calibri" w:hAnsi="Calibri" w:cs="Calibri"/>
                <w:sz w:val="20"/>
                <w:szCs w:val="20"/>
                <w:lang w:val="en-GB"/>
              </w:rPr>
            </w:pPr>
            <w:r w:rsidRPr="008E6A9D">
              <w:rPr>
                <w:rFonts w:ascii="Calibri" w:hAnsi="Calibri" w:cs="Calibri"/>
                <w:color w:val="00B050"/>
                <w:sz w:val="20"/>
                <w:szCs w:val="20"/>
                <w:lang w:val="en-GB"/>
              </w:rPr>
              <w:t xml:space="preserve">Comment: </w:t>
            </w:r>
            <w:r w:rsidR="00E84CAF">
              <w:rPr>
                <w:rFonts w:ascii="Calibri" w:hAnsi="Calibri" w:cs="Calibri"/>
                <w:color w:val="00B050"/>
                <w:sz w:val="20"/>
                <w:szCs w:val="20"/>
                <w:lang w:val="en-GB"/>
              </w:rPr>
              <w:t xml:space="preserve">to </w:t>
            </w:r>
            <w:r w:rsidRPr="008E6A9D">
              <w:rPr>
                <w:rFonts w:ascii="Calibri" w:hAnsi="Calibri" w:cs="Calibri"/>
                <w:color w:val="00B050"/>
                <w:sz w:val="20"/>
                <w:szCs w:val="20"/>
                <w:lang w:val="en-GB"/>
              </w:rPr>
              <w:t xml:space="preserve">harmonise with </w:t>
            </w:r>
            <w:r w:rsidR="007D4735">
              <w:rPr>
                <w:rFonts w:ascii="Calibri" w:hAnsi="Calibri" w:cs="Calibri"/>
                <w:color w:val="00B050"/>
                <w:sz w:val="20"/>
                <w:szCs w:val="20"/>
                <w:lang w:val="en-GB"/>
              </w:rPr>
              <w:t>EquivalentInjection</w:t>
            </w:r>
            <w:r w:rsidRPr="008E6A9D">
              <w:rPr>
                <w:rFonts w:ascii="Calibri" w:hAnsi="Calibri" w:cs="Calibri"/>
                <w:color w:val="00B050"/>
                <w:sz w:val="20"/>
                <w:szCs w:val="20"/>
                <w:lang w:val="en-GB"/>
              </w:rPr>
              <w:t>.</w:t>
            </w:r>
          </w:p>
        </w:tc>
      </w:tr>
      <w:tr w:rsidR="008E6A9D" w:rsidRPr="00F77C0E" w14:paraId="2F291226" w14:textId="77777777" w:rsidTr="00E84CAF">
        <w:tc>
          <w:tcPr>
            <w:tcW w:w="2283" w:type="dxa"/>
          </w:tcPr>
          <w:p w14:paraId="0E3CAC7F" w14:textId="35344328" w:rsidR="008E6A9D" w:rsidRDefault="008E6A9D" w:rsidP="008E6A9D">
            <w:pPr>
              <w:spacing w:after="80"/>
              <w:rPr>
                <w:rFonts w:ascii="Calibri" w:hAnsi="Calibri" w:cs="Calibri"/>
                <w:sz w:val="20"/>
                <w:szCs w:val="20"/>
                <w:lang w:val="en-GB"/>
              </w:rPr>
            </w:pPr>
            <w:r w:rsidRPr="008E6A9D">
              <w:rPr>
                <w:rFonts w:ascii="Calibri" w:hAnsi="Calibri" w:cs="Calibri"/>
                <w:sz w:val="20"/>
                <w:szCs w:val="20"/>
                <w:lang w:val="en-GB"/>
              </w:rPr>
              <w:t>maxR0ToX0Ratio</w:t>
            </w:r>
          </w:p>
        </w:tc>
        <w:tc>
          <w:tcPr>
            <w:tcW w:w="3524" w:type="dxa"/>
          </w:tcPr>
          <w:p w14:paraId="48B24134" w14:textId="17C7AE3F" w:rsidR="008E6A9D" w:rsidRPr="008E6A9D" w:rsidRDefault="008E6A9D" w:rsidP="008E6A9D">
            <w:pPr>
              <w:autoSpaceDE w:val="0"/>
              <w:autoSpaceDN w:val="0"/>
              <w:adjustRightInd w:val="0"/>
              <w:spacing w:after="80"/>
              <w:rPr>
                <w:rFonts w:ascii="Calibri" w:hAnsi="Calibri" w:cs="Calibri"/>
                <w:sz w:val="20"/>
                <w:szCs w:val="20"/>
                <w:lang w:val="en-GB"/>
              </w:rPr>
            </w:pPr>
            <w:r w:rsidRPr="008E6A9D">
              <w:rPr>
                <w:rFonts w:ascii="Calibri" w:hAnsi="Calibri" w:cs="Calibri"/>
                <w:sz w:val="20"/>
                <w:szCs w:val="20"/>
                <w:lang w:val="en-GB"/>
              </w:rPr>
              <w:t>Maximum ratio of zero sequence resistance of Network Feeder to its zero sequence reactance (R(0)/X(0) max). Used for short circuit data exchange according to IEC 60909.</w:t>
            </w:r>
          </w:p>
        </w:tc>
        <w:tc>
          <w:tcPr>
            <w:tcW w:w="3544" w:type="dxa"/>
          </w:tcPr>
          <w:p w14:paraId="422BAB8F" w14:textId="52F92D55" w:rsidR="00E84CAF" w:rsidRDefault="008E6A9D" w:rsidP="00E84CAF">
            <w:pPr>
              <w:autoSpaceDE w:val="0"/>
              <w:autoSpaceDN w:val="0"/>
              <w:adjustRightInd w:val="0"/>
              <w:spacing w:after="80"/>
              <w:rPr>
                <w:rFonts w:ascii="Calibri" w:hAnsi="Calibri" w:cs="Calibri"/>
                <w:sz w:val="20"/>
                <w:szCs w:val="20"/>
                <w:lang w:val="en-GB"/>
              </w:rPr>
            </w:pPr>
            <w:r w:rsidRPr="008E6A9D">
              <w:rPr>
                <w:rFonts w:ascii="Calibri" w:hAnsi="Calibri" w:cs="Calibri"/>
                <w:sz w:val="20"/>
                <w:szCs w:val="20"/>
                <w:lang w:val="en-GB"/>
              </w:rPr>
              <w:t>Maximum ratio of zero sequence resistance to zero sequence reactance (R(0)/X(0) max). Used for short circuit data exchange according to IEC 60909.</w:t>
            </w:r>
          </w:p>
          <w:p w14:paraId="3C4CEA79" w14:textId="77777777" w:rsidR="00E84CAF" w:rsidRPr="007D4735" w:rsidRDefault="00E84CAF" w:rsidP="00E84CAF">
            <w:pPr>
              <w:autoSpaceDE w:val="0"/>
              <w:autoSpaceDN w:val="0"/>
              <w:adjustRightInd w:val="0"/>
              <w:spacing w:after="80"/>
              <w:rPr>
                <w:rFonts w:ascii="Calibri" w:hAnsi="Calibri" w:cs="Calibri"/>
                <w:sz w:val="20"/>
                <w:szCs w:val="20"/>
                <w:lang w:val="en-GB"/>
              </w:rPr>
            </w:pPr>
          </w:p>
          <w:p w14:paraId="797C4326" w14:textId="7ACC09AE" w:rsidR="008E6A9D" w:rsidRPr="00987600" w:rsidRDefault="00E84CAF" w:rsidP="00E84CAF">
            <w:pPr>
              <w:spacing w:after="80"/>
              <w:rPr>
                <w:rFonts w:ascii="Calibri" w:hAnsi="Calibri" w:cs="Calibri"/>
                <w:sz w:val="20"/>
                <w:szCs w:val="20"/>
                <w:lang w:val="en-GB"/>
              </w:rPr>
            </w:pPr>
            <w:r w:rsidRPr="008E6A9D">
              <w:rPr>
                <w:rFonts w:ascii="Calibri" w:hAnsi="Calibri" w:cs="Calibri"/>
                <w:color w:val="00B050"/>
                <w:sz w:val="20"/>
                <w:szCs w:val="20"/>
                <w:lang w:val="en-GB"/>
              </w:rPr>
              <w:t xml:space="preserve">Comment: </w:t>
            </w:r>
            <w:r>
              <w:rPr>
                <w:rFonts w:ascii="Calibri" w:hAnsi="Calibri" w:cs="Calibri"/>
                <w:color w:val="00B050"/>
                <w:sz w:val="20"/>
                <w:szCs w:val="20"/>
                <w:lang w:val="en-GB"/>
              </w:rPr>
              <w:t>to eliminate ref to Network Feeder</w:t>
            </w:r>
            <w:r w:rsidRPr="008E6A9D">
              <w:rPr>
                <w:rFonts w:ascii="Calibri" w:hAnsi="Calibri" w:cs="Calibri"/>
                <w:color w:val="00B050"/>
                <w:sz w:val="20"/>
                <w:szCs w:val="20"/>
                <w:lang w:val="en-GB"/>
              </w:rPr>
              <w:t>.</w:t>
            </w:r>
          </w:p>
        </w:tc>
      </w:tr>
      <w:tr w:rsidR="008E6A9D" w:rsidRPr="00F77C0E" w14:paraId="1CA6B5FE" w14:textId="77777777" w:rsidTr="00E84CAF">
        <w:tc>
          <w:tcPr>
            <w:tcW w:w="2283" w:type="dxa"/>
          </w:tcPr>
          <w:p w14:paraId="1255E135" w14:textId="03B5609C" w:rsidR="008E6A9D" w:rsidRDefault="008E6A9D" w:rsidP="008E6A9D">
            <w:pPr>
              <w:spacing w:after="80"/>
              <w:rPr>
                <w:rFonts w:ascii="Calibri" w:hAnsi="Calibri" w:cs="Calibri"/>
                <w:sz w:val="20"/>
                <w:szCs w:val="20"/>
                <w:lang w:val="en-GB"/>
              </w:rPr>
            </w:pPr>
            <w:r w:rsidRPr="008E6A9D">
              <w:rPr>
                <w:rFonts w:ascii="Calibri" w:hAnsi="Calibri" w:cs="Calibri"/>
                <w:sz w:val="20"/>
                <w:szCs w:val="20"/>
                <w:lang w:val="en-GB"/>
              </w:rPr>
              <w:lastRenderedPageBreak/>
              <w:t>maxR1ToX1Ratio</w:t>
            </w:r>
          </w:p>
        </w:tc>
        <w:tc>
          <w:tcPr>
            <w:tcW w:w="3524" w:type="dxa"/>
          </w:tcPr>
          <w:p w14:paraId="03AD5692" w14:textId="75C4D502" w:rsidR="008E6A9D" w:rsidRPr="008E6A9D" w:rsidRDefault="008E6A9D" w:rsidP="008E6A9D">
            <w:pPr>
              <w:autoSpaceDE w:val="0"/>
              <w:autoSpaceDN w:val="0"/>
              <w:adjustRightInd w:val="0"/>
              <w:spacing w:after="80"/>
              <w:rPr>
                <w:rFonts w:ascii="Calibri" w:hAnsi="Calibri" w:cs="Calibri"/>
                <w:sz w:val="20"/>
                <w:szCs w:val="20"/>
                <w:lang w:val="en-GB"/>
              </w:rPr>
            </w:pPr>
            <w:r w:rsidRPr="008E6A9D">
              <w:rPr>
                <w:rFonts w:ascii="Calibri" w:hAnsi="Calibri" w:cs="Calibri"/>
                <w:sz w:val="20"/>
                <w:szCs w:val="20"/>
                <w:lang w:val="en-GB"/>
              </w:rPr>
              <w:t>Maximum ratio of positive sequence resistance of Network Feeder to its positive sequence reactance (R(1)/X(1) max). Used for short circuit data exchange according to IEC 60909.</w:t>
            </w:r>
          </w:p>
        </w:tc>
        <w:tc>
          <w:tcPr>
            <w:tcW w:w="3544" w:type="dxa"/>
          </w:tcPr>
          <w:p w14:paraId="3168C9AA" w14:textId="43B13DEC" w:rsidR="00E84CAF" w:rsidRDefault="008E6A9D" w:rsidP="00E84CAF">
            <w:pPr>
              <w:autoSpaceDE w:val="0"/>
              <w:autoSpaceDN w:val="0"/>
              <w:adjustRightInd w:val="0"/>
              <w:spacing w:after="80"/>
              <w:rPr>
                <w:rFonts w:ascii="Calibri" w:hAnsi="Calibri" w:cs="Calibri"/>
                <w:sz w:val="20"/>
                <w:szCs w:val="20"/>
                <w:lang w:val="en-GB"/>
              </w:rPr>
            </w:pPr>
            <w:r w:rsidRPr="008E6A9D">
              <w:rPr>
                <w:rFonts w:ascii="Calibri" w:hAnsi="Calibri" w:cs="Calibri"/>
                <w:sz w:val="20"/>
                <w:szCs w:val="20"/>
                <w:lang w:val="en-GB"/>
              </w:rPr>
              <w:t xml:space="preserve">Maximum ratio of </w:t>
            </w:r>
            <w:r>
              <w:rPr>
                <w:rFonts w:ascii="Calibri" w:hAnsi="Calibri" w:cs="Calibri"/>
                <w:sz w:val="20"/>
                <w:szCs w:val="20"/>
                <w:lang w:val="en-GB"/>
              </w:rPr>
              <w:t>positive</w:t>
            </w:r>
            <w:r w:rsidRPr="008E6A9D">
              <w:rPr>
                <w:rFonts w:ascii="Calibri" w:hAnsi="Calibri" w:cs="Calibri"/>
                <w:sz w:val="20"/>
                <w:szCs w:val="20"/>
                <w:lang w:val="en-GB"/>
              </w:rPr>
              <w:t xml:space="preserve"> sequence resistance to </w:t>
            </w:r>
            <w:r>
              <w:rPr>
                <w:rFonts w:ascii="Calibri" w:hAnsi="Calibri" w:cs="Calibri"/>
                <w:sz w:val="20"/>
                <w:szCs w:val="20"/>
                <w:lang w:val="en-GB"/>
              </w:rPr>
              <w:t>positive</w:t>
            </w:r>
            <w:r w:rsidRPr="008E6A9D">
              <w:rPr>
                <w:rFonts w:ascii="Calibri" w:hAnsi="Calibri" w:cs="Calibri"/>
                <w:sz w:val="20"/>
                <w:szCs w:val="20"/>
                <w:lang w:val="en-GB"/>
              </w:rPr>
              <w:t xml:space="preserve"> sequence reactance (R(</w:t>
            </w:r>
            <w:r>
              <w:rPr>
                <w:rFonts w:ascii="Calibri" w:hAnsi="Calibri" w:cs="Calibri"/>
                <w:sz w:val="20"/>
                <w:szCs w:val="20"/>
                <w:lang w:val="en-GB"/>
              </w:rPr>
              <w:t>1</w:t>
            </w:r>
            <w:r w:rsidRPr="008E6A9D">
              <w:rPr>
                <w:rFonts w:ascii="Calibri" w:hAnsi="Calibri" w:cs="Calibri"/>
                <w:sz w:val="20"/>
                <w:szCs w:val="20"/>
                <w:lang w:val="en-GB"/>
              </w:rPr>
              <w:t>)/X(</w:t>
            </w:r>
            <w:r>
              <w:rPr>
                <w:rFonts w:ascii="Calibri" w:hAnsi="Calibri" w:cs="Calibri"/>
                <w:sz w:val="20"/>
                <w:szCs w:val="20"/>
                <w:lang w:val="en-GB"/>
              </w:rPr>
              <w:t>1</w:t>
            </w:r>
            <w:r w:rsidRPr="008E6A9D">
              <w:rPr>
                <w:rFonts w:ascii="Calibri" w:hAnsi="Calibri" w:cs="Calibri"/>
                <w:sz w:val="20"/>
                <w:szCs w:val="20"/>
                <w:lang w:val="en-GB"/>
              </w:rPr>
              <w:t>) max). Used for short circuit data exchange according to IEC 60909.</w:t>
            </w:r>
          </w:p>
          <w:p w14:paraId="01A164B3" w14:textId="77777777" w:rsidR="00E84CAF" w:rsidRPr="007D4735" w:rsidRDefault="00E84CAF" w:rsidP="00E84CAF">
            <w:pPr>
              <w:autoSpaceDE w:val="0"/>
              <w:autoSpaceDN w:val="0"/>
              <w:adjustRightInd w:val="0"/>
              <w:spacing w:after="80"/>
              <w:rPr>
                <w:rFonts w:ascii="Calibri" w:hAnsi="Calibri" w:cs="Calibri"/>
                <w:sz w:val="20"/>
                <w:szCs w:val="20"/>
                <w:lang w:val="en-GB"/>
              </w:rPr>
            </w:pPr>
          </w:p>
          <w:p w14:paraId="2BDEC7E0" w14:textId="1C0D4232" w:rsidR="008E6A9D" w:rsidRPr="00987600" w:rsidRDefault="00E84CAF" w:rsidP="00E84CAF">
            <w:pPr>
              <w:spacing w:after="80"/>
              <w:rPr>
                <w:rFonts w:ascii="Calibri" w:hAnsi="Calibri" w:cs="Calibri"/>
                <w:sz w:val="20"/>
                <w:szCs w:val="20"/>
                <w:lang w:val="en-GB"/>
              </w:rPr>
            </w:pPr>
            <w:r w:rsidRPr="008E6A9D">
              <w:rPr>
                <w:rFonts w:ascii="Calibri" w:hAnsi="Calibri" w:cs="Calibri"/>
                <w:color w:val="00B050"/>
                <w:sz w:val="20"/>
                <w:szCs w:val="20"/>
                <w:lang w:val="en-GB"/>
              </w:rPr>
              <w:t xml:space="preserve">Comment: </w:t>
            </w:r>
            <w:r>
              <w:rPr>
                <w:rFonts w:ascii="Calibri" w:hAnsi="Calibri" w:cs="Calibri"/>
                <w:color w:val="00B050"/>
                <w:sz w:val="20"/>
                <w:szCs w:val="20"/>
                <w:lang w:val="en-GB"/>
              </w:rPr>
              <w:t>to eliminate ref to Network Feeder</w:t>
            </w:r>
            <w:r w:rsidRPr="008E6A9D">
              <w:rPr>
                <w:rFonts w:ascii="Calibri" w:hAnsi="Calibri" w:cs="Calibri"/>
                <w:color w:val="00B050"/>
                <w:sz w:val="20"/>
                <w:szCs w:val="20"/>
                <w:lang w:val="en-GB"/>
              </w:rPr>
              <w:t>.</w:t>
            </w:r>
          </w:p>
        </w:tc>
      </w:tr>
      <w:tr w:rsidR="008E6A9D" w:rsidRPr="00F77C0E" w14:paraId="065A3C96" w14:textId="77777777" w:rsidTr="00E84CAF">
        <w:tc>
          <w:tcPr>
            <w:tcW w:w="2283" w:type="dxa"/>
          </w:tcPr>
          <w:p w14:paraId="2FEFB5B8" w14:textId="0B5BA4BC" w:rsidR="008E6A9D" w:rsidRDefault="00987600" w:rsidP="008E6A9D">
            <w:pPr>
              <w:spacing w:after="80"/>
              <w:rPr>
                <w:rFonts w:ascii="Calibri" w:hAnsi="Calibri" w:cs="Calibri"/>
                <w:sz w:val="20"/>
                <w:szCs w:val="20"/>
                <w:lang w:val="en-GB"/>
              </w:rPr>
            </w:pPr>
            <w:r>
              <w:rPr>
                <w:rFonts w:ascii="Calibri" w:hAnsi="Calibri" w:cs="Calibri"/>
                <w:sz w:val="20"/>
                <w:szCs w:val="20"/>
                <w:lang w:val="en-GB"/>
              </w:rPr>
              <w:t>minQ</w:t>
            </w:r>
          </w:p>
        </w:tc>
        <w:tc>
          <w:tcPr>
            <w:tcW w:w="3524" w:type="dxa"/>
          </w:tcPr>
          <w:p w14:paraId="1A1B1E66" w14:textId="7A78AAA5" w:rsidR="008E6A9D" w:rsidRPr="008E6A9D" w:rsidRDefault="00987600" w:rsidP="00987600">
            <w:pPr>
              <w:autoSpaceDE w:val="0"/>
              <w:autoSpaceDN w:val="0"/>
              <w:adjustRightInd w:val="0"/>
              <w:spacing w:after="80"/>
              <w:rPr>
                <w:rFonts w:ascii="Calibri" w:hAnsi="Calibri" w:cs="Calibri"/>
                <w:sz w:val="20"/>
                <w:szCs w:val="20"/>
                <w:lang w:val="en-GB"/>
              </w:rPr>
            </w:pPr>
            <w:r w:rsidRPr="00987600">
              <w:rPr>
                <w:rFonts w:ascii="Calibri" w:hAnsi="Calibri" w:cs="Calibri"/>
                <w:sz w:val="20"/>
                <w:szCs w:val="20"/>
                <w:lang w:val="en-GB"/>
              </w:rPr>
              <w:t>Minimum reactive power limit. It is used for modelling of infeed for load flow exchange and not for short circuit modelling.</w:t>
            </w:r>
          </w:p>
        </w:tc>
        <w:tc>
          <w:tcPr>
            <w:tcW w:w="3544" w:type="dxa"/>
          </w:tcPr>
          <w:p w14:paraId="26CA34AC" w14:textId="77777777" w:rsidR="007D4735" w:rsidRPr="007D4735" w:rsidRDefault="007D4735" w:rsidP="007D4735">
            <w:pPr>
              <w:autoSpaceDE w:val="0"/>
              <w:autoSpaceDN w:val="0"/>
              <w:adjustRightInd w:val="0"/>
              <w:spacing w:after="80"/>
              <w:rPr>
                <w:rFonts w:ascii="Calibri" w:hAnsi="Calibri" w:cs="Calibri"/>
                <w:sz w:val="20"/>
                <w:szCs w:val="20"/>
                <w:lang w:val="en-GB"/>
              </w:rPr>
            </w:pPr>
            <w:r w:rsidRPr="007D4735">
              <w:rPr>
                <w:rFonts w:ascii="Calibri" w:hAnsi="Calibri" w:cs="Calibri"/>
                <w:sz w:val="20"/>
                <w:szCs w:val="20"/>
                <w:lang w:val="en-GB"/>
              </w:rPr>
              <w:t>Minimum reactive power of the injection.  Used for modelling of infeed for load flow exchange. Not used for short circuit modelling. If maxQ and minQ are not used ReactiveCapabilityCurve can be used.</w:t>
            </w:r>
          </w:p>
          <w:p w14:paraId="0AE2305D" w14:textId="77777777" w:rsidR="008E6A9D" w:rsidRDefault="008E6A9D" w:rsidP="008E6A9D">
            <w:pPr>
              <w:spacing w:after="80"/>
              <w:rPr>
                <w:rFonts w:ascii="Calibri" w:hAnsi="Calibri" w:cs="Calibri"/>
                <w:strike/>
                <w:sz w:val="20"/>
                <w:szCs w:val="20"/>
                <w:lang w:val="en-GB"/>
              </w:rPr>
            </w:pPr>
          </w:p>
          <w:p w14:paraId="1D69FEA2" w14:textId="24553D20" w:rsidR="00987600" w:rsidRPr="00987600" w:rsidRDefault="007D4735" w:rsidP="008E6A9D">
            <w:pPr>
              <w:spacing w:after="80"/>
              <w:rPr>
                <w:rFonts w:ascii="Calibri" w:hAnsi="Calibri" w:cs="Calibri"/>
                <w:strike/>
                <w:sz w:val="20"/>
                <w:szCs w:val="20"/>
                <w:lang w:val="en-GB"/>
              </w:rPr>
            </w:pPr>
            <w:r w:rsidRPr="008E6A9D">
              <w:rPr>
                <w:rFonts w:ascii="Calibri" w:hAnsi="Calibri" w:cs="Calibri"/>
                <w:color w:val="00B050"/>
                <w:sz w:val="20"/>
                <w:szCs w:val="20"/>
                <w:lang w:val="en-GB"/>
              </w:rPr>
              <w:t xml:space="preserve">Comment: </w:t>
            </w:r>
            <w:r w:rsidR="00E84CAF">
              <w:rPr>
                <w:rFonts w:ascii="Calibri" w:hAnsi="Calibri" w:cs="Calibri"/>
                <w:color w:val="00B050"/>
                <w:sz w:val="20"/>
                <w:szCs w:val="20"/>
                <w:lang w:val="en-GB"/>
              </w:rPr>
              <w:t xml:space="preserve">to </w:t>
            </w:r>
            <w:r w:rsidRPr="008E6A9D">
              <w:rPr>
                <w:rFonts w:ascii="Calibri" w:hAnsi="Calibri" w:cs="Calibri"/>
                <w:color w:val="00B050"/>
                <w:sz w:val="20"/>
                <w:szCs w:val="20"/>
                <w:lang w:val="en-GB"/>
              </w:rPr>
              <w:t xml:space="preserve">harmonise with </w:t>
            </w:r>
            <w:r>
              <w:rPr>
                <w:rFonts w:ascii="Calibri" w:hAnsi="Calibri" w:cs="Calibri"/>
                <w:color w:val="00B050"/>
                <w:sz w:val="20"/>
                <w:szCs w:val="20"/>
                <w:lang w:val="en-GB"/>
              </w:rPr>
              <w:t>EquivalentInjection</w:t>
            </w:r>
            <w:r w:rsidRPr="008E6A9D">
              <w:rPr>
                <w:rFonts w:ascii="Calibri" w:hAnsi="Calibri" w:cs="Calibri"/>
                <w:color w:val="00B050"/>
                <w:sz w:val="20"/>
                <w:szCs w:val="20"/>
                <w:lang w:val="en-GB"/>
              </w:rPr>
              <w:t>.</w:t>
            </w:r>
          </w:p>
        </w:tc>
      </w:tr>
      <w:tr w:rsidR="00987600" w:rsidRPr="00F77C0E" w14:paraId="54DCAD71" w14:textId="77777777" w:rsidTr="00E84CAF">
        <w:tc>
          <w:tcPr>
            <w:tcW w:w="2283" w:type="dxa"/>
          </w:tcPr>
          <w:p w14:paraId="650B1155" w14:textId="6900B9FC" w:rsidR="00987600" w:rsidRDefault="00987600" w:rsidP="00987600">
            <w:pPr>
              <w:spacing w:after="80"/>
              <w:rPr>
                <w:rFonts w:ascii="Calibri" w:hAnsi="Calibri" w:cs="Calibri"/>
                <w:sz w:val="20"/>
                <w:szCs w:val="20"/>
                <w:lang w:val="en-GB"/>
              </w:rPr>
            </w:pPr>
            <w:r w:rsidRPr="00987600">
              <w:rPr>
                <w:rFonts w:ascii="Calibri" w:hAnsi="Calibri" w:cs="Calibri"/>
                <w:sz w:val="20"/>
                <w:szCs w:val="20"/>
                <w:lang w:val="en-GB"/>
              </w:rPr>
              <w:t>minR0ToX0Ratio</w:t>
            </w:r>
          </w:p>
        </w:tc>
        <w:tc>
          <w:tcPr>
            <w:tcW w:w="3524" w:type="dxa"/>
          </w:tcPr>
          <w:p w14:paraId="74A4D792" w14:textId="4B5F2F32" w:rsidR="00987600" w:rsidRPr="008E6A9D" w:rsidRDefault="00987600" w:rsidP="00987600">
            <w:pPr>
              <w:autoSpaceDE w:val="0"/>
              <w:autoSpaceDN w:val="0"/>
              <w:adjustRightInd w:val="0"/>
              <w:spacing w:after="80"/>
              <w:rPr>
                <w:rFonts w:ascii="Calibri" w:hAnsi="Calibri" w:cs="Calibri"/>
                <w:sz w:val="20"/>
                <w:szCs w:val="20"/>
                <w:lang w:val="en-GB"/>
              </w:rPr>
            </w:pPr>
            <w:r w:rsidRPr="00987600">
              <w:rPr>
                <w:rFonts w:ascii="Calibri" w:hAnsi="Calibri" w:cs="Calibri"/>
                <w:sz w:val="20"/>
                <w:szCs w:val="20"/>
                <w:lang w:val="en-GB"/>
              </w:rPr>
              <w:t>Indicates whether initial symmetrical short-circuit current and power have been calculated according to IEC (Ik"). Used for short circuit data exchange according to IEC 60909.</w:t>
            </w:r>
          </w:p>
        </w:tc>
        <w:tc>
          <w:tcPr>
            <w:tcW w:w="3544" w:type="dxa"/>
          </w:tcPr>
          <w:p w14:paraId="06CA9F1B" w14:textId="77777777" w:rsidR="00987600" w:rsidRDefault="00987600" w:rsidP="00987600">
            <w:pPr>
              <w:spacing w:after="80"/>
              <w:rPr>
                <w:rFonts w:ascii="Calibri" w:hAnsi="Calibri" w:cs="Calibri"/>
                <w:sz w:val="20"/>
                <w:szCs w:val="20"/>
                <w:lang w:val="en-GB"/>
              </w:rPr>
            </w:pPr>
            <w:r w:rsidRPr="008E6A9D">
              <w:rPr>
                <w:rFonts w:ascii="Calibri" w:hAnsi="Calibri" w:cs="Calibri"/>
                <w:sz w:val="20"/>
                <w:szCs w:val="20"/>
                <w:lang w:val="en-GB"/>
              </w:rPr>
              <w:t>M</w:t>
            </w:r>
            <w:r w:rsidRPr="00987600">
              <w:rPr>
                <w:rFonts w:ascii="Calibri" w:hAnsi="Calibri" w:cs="Calibri"/>
                <w:sz w:val="20"/>
                <w:szCs w:val="20"/>
                <w:lang w:val="en-GB"/>
              </w:rPr>
              <w:t>in</w:t>
            </w:r>
            <w:r w:rsidRPr="008E6A9D">
              <w:rPr>
                <w:rFonts w:ascii="Calibri" w:hAnsi="Calibri" w:cs="Calibri"/>
                <w:sz w:val="20"/>
                <w:szCs w:val="20"/>
                <w:lang w:val="en-GB"/>
              </w:rPr>
              <w:t>imum ratio of zero sequence resistance to zero sequence reactance (R(0)/X(0) m</w:t>
            </w:r>
            <w:r w:rsidRPr="00987600">
              <w:rPr>
                <w:rFonts w:ascii="Calibri" w:hAnsi="Calibri" w:cs="Calibri"/>
                <w:sz w:val="20"/>
                <w:szCs w:val="20"/>
                <w:lang w:val="en-GB"/>
              </w:rPr>
              <w:t>in</w:t>
            </w:r>
            <w:r w:rsidRPr="008E6A9D">
              <w:rPr>
                <w:rFonts w:ascii="Calibri" w:hAnsi="Calibri" w:cs="Calibri"/>
                <w:sz w:val="20"/>
                <w:szCs w:val="20"/>
                <w:lang w:val="en-GB"/>
              </w:rPr>
              <w:t>). Used for short circuit data exchange according to IEC 60909.</w:t>
            </w:r>
          </w:p>
          <w:p w14:paraId="26467B3E" w14:textId="77777777" w:rsidR="00E84CAF" w:rsidRPr="007D4735" w:rsidRDefault="00E84CAF" w:rsidP="00E84CAF">
            <w:pPr>
              <w:autoSpaceDE w:val="0"/>
              <w:autoSpaceDN w:val="0"/>
              <w:adjustRightInd w:val="0"/>
              <w:spacing w:after="80"/>
              <w:rPr>
                <w:rFonts w:ascii="Calibri" w:hAnsi="Calibri" w:cs="Calibri"/>
                <w:sz w:val="20"/>
                <w:szCs w:val="20"/>
                <w:lang w:val="en-GB"/>
              </w:rPr>
            </w:pPr>
          </w:p>
          <w:p w14:paraId="72EEF93E" w14:textId="78F2C858" w:rsidR="00E84CAF" w:rsidRPr="00987600" w:rsidRDefault="00E84CAF" w:rsidP="00E84CAF">
            <w:pPr>
              <w:spacing w:after="80"/>
              <w:rPr>
                <w:rFonts w:ascii="Calibri" w:hAnsi="Calibri" w:cs="Calibri"/>
                <w:strike/>
                <w:sz w:val="20"/>
                <w:szCs w:val="20"/>
                <w:lang w:val="en-GB"/>
              </w:rPr>
            </w:pPr>
            <w:r w:rsidRPr="008E6A9D">
              <w:rPr>
                <w:rFonts w:ascii="Calibri" w:hAnsi="Calibri" w:cs="Calibri"/>
                <w:color w:val="00B050"/>
                <w:sz w:val="20"/>
                <w:szCs w:val="20"/>
                <w:lang w:val="en-GB"/>
              </w:rPr>
              <w:t xml:space="preserve">Comment: </w:t>
            </w:r>
            <w:r>
              <w:rPr>
                <w:rFonts w:ascii="Calibri" w:hAnsi="Calibri" w:cs="Calibri"/>
                <w:color w:val="00B050"/>
                <w:sz w:val="20"/>
                <w:szCs w:val="20"/>
                <w:lang w:val="en-GB"/>
              </w:rPr>
              <w:t>to eliminate ref to Network Feeder</w:t>
            </w:r>
            <w:r w:rsidRPr="008E6A9D">
              <w:rPr>
                <w:rFonts w:ascii="Calibri" w:hAnsi="Calibri" w:cs="Calibri"/>
                <w:color w:val="00B050"/>
                <w:sz w:val="20"/>
                <w:szCs w:val="20"/>
                <w:lang w:val="en-GB"/>
              </w:rPr>
              <w:t>.</w:t>
            </w:r>
          </w:p>
        </w:tc>
      </w:tr>
      <w:tr w:rsidR="00987600" w:rsidRPr="00F77C0E" w14:paraId="7B307C6E" w14:textId="77777777" w:rsidTr="00E84CAF">
        <w:tc>
          <w:tcPr>
            <w:tcW w:w="2283" w:type="dxa"/>
          </w:tcPr>
          <w:p w14:paraId="7F80FB4B" w14:textId="7A90FB4D" w:rsidR="00987600" w:rsidRDefault="00987600" w:rsidP="00987600">
            <w:pPr>
              <w:spacing w:after="80"/>
              <w:rPr>
                <w:rFonts w:ascii="Calibri" w:hAnsi="Calibri" w:cs="Calibri"/>
                <w:sz w:val="20"/>
                <w:szCs w:val="20"/>
                <w:lang w:val="en-GB"/>
              </w:rPr>
            </w:pPr>
            <w:r w:rsidRPr="00987600">
              <w:rPr>
                <w:rFonts w:ascii="Calibri" w:hAnsi="Calibri" w:cs="Calibri"/>
                <w:sz w:val="20"/>
                <w:szCs w:val="20"/>
                <w:lang w:val="en-GB"/>
              </w:rPr>
              <w:t>minR1ToX1Ratio</w:t>
            </w:r>
          </w:p>
        </w:tc>
        <w:tc>
          <w:tcPr>
            <w:tcW w:w="3524" w:type="dxa"/>
          </w:tcPr>
          <w:p w14:paraId="1235579F" w14:textId="61CCA80B" w:rsidR="00987600" w:rsidRPr="008E6A9D" w:rsidRDefault="00987600" w:rsidP="00987600">
            <w:pPr>
              <w:autoSpaceDE w:val="0"/>
              <w:autoSpaceDN w:val="0"/>
              <w:adjustRightInd w:val="0"/>
              <w:spacing w:after="80"/>
              <w:rPr>
                <w:rFonts w:ascii="Calibri" w:hAnsi="Calibri" w:cs="Calibri"/>
                <w:sz w:val="20"/>
                <w:szCs w:val="20"/>
                <w:lang w:val="en-GB"/>
              </w:rPr>
            </w:pPr>
            <w:r w:rsidRPr="00987600">
              <w:rPr>
                <w:rFonts w:ascii="Calibri" w:hAnsi="Calibri" w:cs="Calibri"/>
                <w:sz w:val="20"/>
                <w:szCs w:val="20"/>
                <w:lang w:val="en-GB"/>
              </w:rPr>
              <w:t>Minimum ratio of positive sequence resistance of Network Feeder to its positive sequence reactance (R(1)/X(1) min). Used for short circuit data exchange according to IEC 60909.</w:t>
            </w:r>
          </w:p>
        </w:tc>
        <w:tc>
          <w:tcPr>
            <w:tcW w:w="3544" w:type="dxa"/>
          </w:tcPr>
          <w:p w14:paraId="437C5C0A" w14:textId="77777777" w:rsidR="00987600" w:rsidRDefault="00987600" w:rsidP="00987600">
            <w:pPr>
              <w:spacing w:after="80"/>
              <w:rPr>
                <w:rFonts w:ascii="Calibri" w:hAnsi="Calibri" w:cs="Calibri"/>
                <w:sz w:val="20"/>
                <w:szCs w:val="20"/>
                <w:lang w:val="en-GB"/>
              </w:rPr>
            </w:pPr>
            <w:r w:rsidRPr="008E6A9D">
              <w:rPr>
                <w:rFonts w:ascii="Calibri" w:hAnsi="Calibri" w:cs="Calibri"/>
                <w:sz w:val="20"/>
                <w:szCs w:val="20"/>
                <w:lang w:val="en-GB"/>
              </w:rPr>
              <w:t>M</w:t>
            </w:r>
            <w:r w:rsidRPr="00987600">
              <w:rPr>
                <w:rFonts w:ascii="Calibri" w:hAnsi="Calibri" w:cs="Calibri"/>
                <w:sz w:val="20"/>
                <w:szCs w:val="20"/>
                <w:lang w:val="en-GB"/>
              </w:rPr>
              <w:t>in</w:t>
            </w:r>
            <w:r w:rsidRPr="008E6A9D">
              <w:rPr>
                <w:rFonts w:ascii="Calibri" w:hAnsi="Calibri" w:cs="Calibri"/>
                <w:sz w:val="20"/>
                <w:szCs w:val="20"/>
                <w:lang w:val="en-GB"/>
              </w:rPr>
              <w:t xml:space="preserve">imum ratio of </w:t>
            </w:r>
            <w:r>
              <w:rPr>
                <w:rFonts w:ascii="Calibri" w:hAnsi="Calibri" w:cs="Calibri"/>
                <w:sz w:val="20"/>
                <w:szCs w:val="20"/>
                <w:lang w:val="en-GB"/>
              </w:rPr>
              <w:t>positive</w:t>
            </w:r>
            <w:r w:rsidRPr="008E6A9D">
              <w:rPr>
                <w:rFonts w:ascii="Calibri" w:hAnsi="Calibri" w:cs="Calibri"/>
                <w:sz w:val="20"/>
                <w:szCs w:val="20"/>
                <w:lang w:val="en-GB"/>
              </w:rPr>
              <w:t xml:space="preserve"> sequence resistance to </w:t>
            </w:r>
            <w:r>
              <w:rPr>
                <w:rFonts w:ascii="Calibri" w:hAnsi="Calibri" w:cs="Calibri"/>
                <w:sz w:val="20"/>
                <w:szCs w:val="20"/>
                <w:lang w:val="en-GB"/>
              </w:rPr>
              <w:t>positive</w:t>
            </w:r>
            <w:r w:rsidRPr="008E6A9D">
              <w:rPr>
                <w:rFonts w:ascii="Calibri" w:hAnsi="Calibri" w:cs="Calibri"/>
                <w:sz w:val="20"/>
                <w:szCs w:val="20"/>
                <w:lang w:val="en-GB"/>
              </w:rPr>
              <w:t xml:space="preserve"> sequence reactance (R(</w:t>
            </w:r>
            <w:r>
              <w:rPr>
                <w:rFonts w:ascii="Calibri" w:hAnsi="Calibri" w:cs="Calibri"/>
                <w:sz w:val="20"/>
                <w:szCs w:val="20"/>
                <w:lang w:val="en-GB"/>
              </w:rPr>
              <w:t>1</w:t>
            </w:r>
            <w:r w:rsidRPr="008E6A9D">
              <w:rPr>
                <w:rFonts w:ascii="Calibri" w:hAnsi="Calibri" w:cs="Calibri"/>
                <w:sz w:val="20"/>
                <w:szCs w:val="20"/>
                <w:lang w:val="en-GB"/>
              </w:rPr>
              <w:t>)/X(</w:t>
            </w:r>
            <w:r>
              <w:rPr>
                <w:rFonts w:ascii="Calibri" w:hAnsi="Calibri" w:cs="Calibri"/>
                <w:sz w:val="20"/>
                <w:szCs w:val="20"/>
                <w:lang w:val="en-GB"/>
              </w:rPr>
              <w:t>1</w:t>
            </w:r>
            <w:r w:rsidRPr="008E6A9D">
              <w:rPr>
                <w:rFonts w:ascii="Calibri" w:hAnsi="Calibri" w:cs="Calibri"/>
                <w:sz w:val="20"/>
                <w:szCs w:val="20"/>
                <w:lang w:val="en-GB"/>
              </w:rPr>
              <w:t>) m</w:t>
            </w:r>
            <w:r>
              <w:rPr>
                <w:rFonts w:ascii="Calibri" w:hAnsi="Calibri" w:cs="Calibri"/>
                <w:sz w:val="20"/>
                <w:szCs w:val="20"/>
                <w:lang w:val="en-GB"/>
              </w:rPr>
              <w:t>in</w:t>
            </w:r>
            <w:r w:rsidRPr="008E6A9D">
              <w:rPr>
                <w:rFonts w:ascii="Calibri" w:hAnsi="Calibri" w:cs="Calibri"/>
                <w:sz w:val="20"/>
                <w:szCs w:val="20"/>
                <w:lang w:val="en-GB"/>
              </w:rPr>
              <w:t>). Used for short circuit data exchange according to IEC 60909.</w:t>
            </w:r>
          </w:p>
          <w:p w14:paraId="14E3D67C" w14:textId="77777777" w:rsidR="00E84CAF" w:rsidRPr="007D4735" w:rsidRDefault="00E84CAF" w:rsidP="00E84CAF">
            <w:pPr>
              <w:autoSpaceDE w:val="0"/>
              <w:autoSpaceDN w:val="0"/>
              <w:adjustRightInd w:val="0"/>
              <w:spacing w:after="80"/>
              <w:rPr>
                <w:rFonts w:ascii="Calibri" w:hAnsi="Calibri" w:cs="Calibri"/>
                <w:sz w:val="20"/>
                <w:szCs w:val="20"/>
                <w:lang w:val="en-GB"/>
              </w:rPr>
            </w:pPr>
          </w:p>
          <w:p w14:paraId="236F2D7B" w14:textId="03A80747" w:rsidR="00E84CAF" w:rsidRPr="00987600" w:rsidRDefault="00E84CAF" w:rsidP="00E84CAF">
            <w:pPr>
              <w:spacing w:after="80"/>
              <w:rPr>
                <w:rFonts w:ascii="Calibri" w:hAnsi="Calibri" w:cs="Calibri"/>
                <w:strike/>
                <w:sz w:val="20"/>
                <w:szCs w:val="20"/>
                <w:lang w:val="en-GB"/>
              </w:rPr>
            </w:pPr>
            <w:r w:rsidRPr="008E6A9D">
              <w:rPr>
                <w:rFonts w:ascii="Calibri" w:hAnsi="Calibri" w:cs="Calibri"/>
                <w:color w:val="00B050"/>
                <w:sz w:val="20"/>
                <w:szCs w:val="20"/>
                <w:lang w:val="en-GB"/>
              </w:rPr>
              <w:t xml:space="preserve">Comment: </w:t>
            </w:r>
            <w:r>
              <w:rPr>
                <w:rFonts w:ascii="Calibri" w:hAnsi="Calibri" w:cs="Calibri"/>
                <w:color w:val="00B050"/>
                <w:sz w:val="20"/>
                <w:szCs w:val="20"/>
                <w:lang w:val="en-GB"/>
              </w:rPr>
              <w:t>to eliminate ref to Network Feeder</w:t>
            </w:r>
            <w:r w:rsidRPr="008E6A9D">
              <w:rPr>
                <w:rFonts w:ascii="Calibri" w:hAnsi="Calibri" w:cs="Calibri"/>
                <w:color w:val="00B050"/>
                <w:sz w:val="20"/>
                <w:szCs w:val="20"/>
                <w:lang w:val="en-GB"/>
              </w:rPr>
              <w:t>.</w:t>
            </w:r>
          </w:p>
        </w:tc>
      </w:tr>
    </w:tbl>
    <w:p w14:paraId="5E05077B" w14:textId="18DA159A" w:rsidR="00F77C0E" w:rsidRPr="00F77C0E" w:rsidRDefault="00F77C0E" w:rsidP="00F77C0E">
      <w:pPr>
        <w:spacing w:after="80"/>
        <w:rPr>
          <w:rFonts w:ascii="Calibri" w:hAnsi="Calibri" w:cs="Calibri"/>
          <w:sz w:val="20"/>
          <w:szCs w:val="20"/>
          <w:lang w:val="en-GB"/>
        </w:rPr>
      </w:pPr>
    </w:p>
    <w:p w14:paraId="486E1325" w14:textId="77777777" w:rsidR="00F77C0E" w:rsidRDefault="00F77C0E" w:rsidP="00DF4C3F">
      <w:pPr>
        <w:autoSpaceDE w:val="0"/>
        <w:autoSpaceDN w:val="0"/>
        <w:adjustRightInd w:val="0"/>
        <w:spacing w:after="80" w:line="240" w:lineRule="auto"/>
        <w:rPr>
          <w:rFonts w:ascii="Calibri" w:hAnsi="Calibri" w:cs="Calibri"/>
          <w:sz w:val="20"/>
          <w:szCs w:val="20"/>
          <w:lang w:val="en-GB"/>
        </w:rPr>
      </w:pPr>
    </w:p>
    <w:p w14:paraId="0BAFFB40" w14:textId="5394B4B6" w:rsidR="00DF4C3F" w:rsidRDefault="00DF4C3F" w:rsidP="00F77C0E">
      <w:pPr>
        <w:rPr>
          <w:b/>
          <w:bCs/>
          <w:lang w:val="en-GB"/>
        </w:rPr>
      </w:pPr>
      <w:r w:rsidRPr="00F77C0E">
        <w:rPr>
          <w:b/>
          <w:bCs/>
          <w:lang w:val="en-GB"/>
        </w:rPr>
        <w:t>Defi</w:t>
      </w:r>
      <w:r w:rsidR="00F77C0E" w:rsidRPr="00F77C0E">
        <w:rPr>
          <w:b/>
          <w:bCs/>
          <w:lang w:val="en-GB"/>
        </w:rPr>
        <w:t>n</w:t>
      </w:r>
      <w:r w:rsidRPr="00F77C0E">
        <w:rPr>
          <w:b/>
          <w:bCs/>
          <w:lang w:val="en-GB"/>
        </w:rPr>
        <w:t>ition for class: Equivalent::EquivalentInjection</w:t>
      </w:r>
    </w:p>
    <w:p w14:paraId="20DF03DF" w14:textId="77777777" w:rsidR="00F77C0E" w:rsidRPr="00DF4C3F" w:rsidRDefault="00F77C0E" w:rsidP="00F77C0E">
      <w:pPr>
        <w:rPr>
          <w:u w:val="single"/>
          <w:lang w:val="en-GB"/>
        </w:rPr>
      </w:pPr>
      <w:r w:rsidRPr="00DF4C3F">
        <w:rPr>
          <w:u w:val="single"/>
          <w:lang w:val="en-GB"/>
        </w:rPr>
        <w:t>Existing definition</w:t>
      </w:r>
    </w:p>
    <w:p w14:paraId="0AE57C52" w14:textId="4A78D64F" w:rsidR="00F77C0E" w:rsidRPr="00F77C0E" w:rsidRDefault="00F77C0E" w:rsidP="00F77C0E">
      <w:pPr>
        <w:autoSpaceDE w:val="0"/>
        <w:autoSpaceDN w:val="0"/>
        <w:adjustRightInd w:val="0"/>
        <w:spacing w:after="80" w:line="240" w:lineRule="auto"/>
        <w:rPr>
          <w:rFonts w:ascii="Calibri" w:hAnsi="Calibri" w:cs="Calibri"/>
          <w:sz w:val="20"/>
          <w:szCs w:val="20"/>
          <w:lang w:val="en-GB"/>
        </w:rPr>
      </w:pPr>
      <w:r w:rsidRPr="00F77C0E">
        <w:rPr>
          <w:rFonts w:ascii="Calibri" w:hAnsi="Calibri" w:cs="Calibri"/>
          <w:sz w:val="20"/>
          <w:szCs w:val="20"/>
          <w:lang w:val="en-GB"/>
        </w:rPr>
        <w:t>This class represents equivalent injections (generation or load). Voltage regulation is allowed only at the point of connection. Using EquivalentInjection to model a distribution network equivalent is recommended practice instead of using ExternalNetworkInjection-s if it is not necessary that the equivalent contains detailed information representing a short circuit equivalent according to IEC 60909 which is relevant for short circuit studies.</w:t>
      </w:r>
    </w:p>
    <w:p w14:paraId="753A1FC3" w14:textId="77777777" w:rsidR="00F77C0E" w:rsidRDefault="00F77C0E" w:rsidP="00F77C0E">
      <w:pPr>
        <w:rPr>
          <w:lang w:val="en-GB"/>
        </w:rPr>
      </w:pPr>
    </w:p>
    <w:p w14:paraId="51E15FA5" w14:textId="77777777" w:rsidR="00F77C0E" w:rsidRPr="00DF4C3F" w:rsidRDefault="00F77C0E" w:rsidP="00F77C0E">
      <w:pPr>
        <w:rPr>
          <w:u w:val="single"/>
          <w:lang w:val="en-GB"/>
        </w:rPr>
      </w:pPr>
      <w:r w:rsidRPr="00DF4C3F">
        <w:rPr>
          <w:u w:val="single"/>
          <w:lang w:val="en-GB"/>
        </w:rPr>
        <w:t>Proposal Tokio June 2024</w:t>
      </w:r>
    </w:p>
    <w:p w14:paraId="18C268C5" w14:textId="3E1FEF72" w:rsidR="00F77C0E" w:rsidRDefault="00F77C0E" w:rsidP="00F77C0E">
      <w:pPr>
        <w:autoSpaceDE w:val="0"/>
        <w:autoSpaceDN w:val="0"/>
        <w:adjustRightInd w:val="0"/>
        <w:spacing w:after="80" w:line="240" w:lineRule="auto"/>
        <w:rPr>
          <w:rFonts w:ascii="Calibri" w:hAnsi="Calibri" w:cs="Calibri"/>
          <w:sz w:val="20"/>
          <w:szCs w:val="20"/>
          <w:lang w:val="en-GB"/>
        </w:rPr>
      </w:pPr>
      <w:r w:rsidRPr="00F77C0E">
        <w:rPr>
          <w:rFonts w:ascii="Calibri" w:hAnsi="Calibri" w:cs="Calibri"/>
          <w:sz w:val="20"/>
          <w:szCs w:val="20"/>
          <w:lang w:val="en-GB"/>
        </w:rPr>
        <w:t>This class represents networks that have been equivalized using either the ward or extended ward method.</w:t>
      </w:r>
    </w:p>
    <w:p w14:paraId="141DF075" w14:textId="77777777" w:rsidR="00F77C0E" w:rsidRDefault="00F77C0E" w:rsidP="00F77C0E">
      <w:pPr>
        <w:autoSpaceDE w:val="0"/>
        <w:autoSpaceDN w:val="0"/>
        <w:adjustRightInd w:val="0"/>
        <w:spacing w:after="80" w:line="240" w:lineRule="auto"/>
        <w:rPr>
          <w:rFonts w:ascii="Calibri" w:hAnsi="Calibri" w:cs="Calibri"/>
          <w:sz w:val="20"/>
          <w:szCs w:val="20"/>
          <w:lang w:val="en-GB"/>
        </w:rPr>
      </w:pPr>
    </w:p>
    <w:p w14:paraId="5B9E79EA" w14:textId="77777777" w:rsidR="00F77C0E" w:rsidRPr="007D4735" w:rsidRDefault="00F77C0E" w:rsidP="00FA1D29">
      <w:pPr>
        <w:keepNext/>
        <w:rPr>
          <w:u w:val="single"/>
          <w:lang w:val="en-GB"/>
        </w:rPr>
      </w:pPr>
      <w:r w:rsidRPr="007D4735">
        <w:rPr>
          <w:u w:val="single"/>
          <w:lang w:val="en-GB"/>
        </w:rPr>
        <w:lastRenderedPageBreak/>
        <w:t>Proposal Minneapolis September 2024</w:t>
      </w:r>
    </w:p>
    <w:p w14:paraId="7FD8EE3F" w14:textId="37F1EA45" w:rsidR="00F77C0E" w:rsidRDefault="00F77C0E" w:rsidP="00F77C0E">
      <w:pPr>
        <w:autoSpaceDE w:val="0"/>
        <w:autoSpaceDN w:val="0"/>
        <w:adjustRightInd w:val="0"/>
        <w:spacing w:after="80" w:line="240" w:lineRule="auto"/>
        <w:rPr>
          <w:rFonts w:ascii="Calibri" w:hAnsi="Calibri" w:cs="Calibri"/>
          <w:sz w:val="20"/>
          <w:szCs w:val="20"/>
          <w:lang w:val="en-GB"/>
        </w:rPr>
      </w:pPr>
      <w:r w:rsidRPr="00F77C0E">
        <w:rPr>
          <w:rFonts w:ascii="Calibri" w:hAnsi="Calibri" w:cs="Calibri"/>
          <w:sz w:val="20"/>
          <w:szCs w:val="20"/>
          <w:lang w:val="en-GB"/>
        </w:rPr>
        <w:t xml:space="preserve">This class represents </w:t>
      </w:r>
      <w:r w:rsidRPr="00FA1D29">
        <w:rPr>
          <w:rFonts w:ascii="Calibri" w:hAnsi="Calibri" w:cs="Calibri"/>
          <w:sz w:val="20"/>
          <w:szCs w:val="20"/>
          <w:lang w:val="en-GB"/>
        </w:rPr>
        <w:t xml:space="preserve">one or more </w:t>
      </w:r>
      <w:r w:rsidRPr="00F77C0E">
        <w:rPr>
          <w:rFonts w:ascii="Calibri" w:hAnsi="Calibri" w:cs="Calibri"/>
          <w:sz w:val="20"/>
          <w:szCs w:val="20"/>
          <w:lang w:val="en-GB"/>
        </w:rPr>
        <w:t>networks that have been equivalized using either the ward or extended ward method.</w:t>
      </w:r>
    </w:p>
    <w:p w14:paraId="169F3B86" w14:textId="28C903C2" w:rsidR="00FA1D29" w:rsidRPr="00640CDD" w:rsidRDefault="00FA1D29" w:rsidP="00FA1D29">
      <w:pPr>
        <w:autoSpaceDE w:val="0"/>
        <w:autoSpaceDN w:val="0"/>
        <w:adjustRightInd w:val="0"/>
        <w:spacing w:after="80" w:line="240" w:lineRule="auto"/>
        <w:rPr>
          <w:rFonts w:ascii="Calibri" w:hAnsi="Calibri" w:cs="Calibri"/>
          <w:i/>
          <w:iCs/>
          <w:color w:val="00B050"/>
          <w:sz w:val="20"/>
          <w:szCs w:val="20"/>
          <w:lang w:val="en-GB"/>
        </w:rPr>
      </w:pPr>
      <w:r>
        <w:rPr>
          <w:rFonts w:ascii="Calibri" w:hAnsi="Calibri" w:cs="Calibri"/>
          <w:i/>
          <w:iCs/>
          <w:color w:val="00B050"/>
          <w:sz w:val="20"/>
          <w:szCs w:val="20"/>
          <w:lang w:val="en-GB"/>
        </w:rPr>
        <w:t xml:space="preserve">Comment. </w:t>
      </w:r>
      <w:r w:rsidRPr="00640CDD">
        <w:rPr>
          <w:rFonts w:ascii="Calibri" w:hAnsi="Calibri" w:cs="Calibri"/>
          <w:i/>
          <w:iCs/>
          <w:color w:val="00B050"/>
          <w:sz w:val="20"/>
          <w:szCs w:val="20"/>
          <w:lang w:val="en-GB"/>
        </w:rPr>
        <w:t>Motivation</w:t>
      </w:r>
      <w:r>
        <w:rPr>
          <w:rFonts w:ascii="Calibri" w:hAnsi="Calibri" w:cs="Calibri"/>
          <w:i/>
          <w:iCs/>
          <w:color w:val="00B050"/>
          <w:sz w:val="20"/>
          <w:szCs w:val="20"/>
          <w:lang w:val="en-GB"/>
        </w:rPr>
        <w:t xml:space="preserve"> is that equivalent can also be for one network</w:t>
      </w:r>
      <w:r w:rsidRPr="00640CDD">
        <w:rPr>
          <w:rFonts w:ascii="Calibri" w:hAnsi="Calibri" w:cs="Calibri"/>
          <w:i/>
          <w:iCs/>
          <w:color w:val="00B050"/>
          <w:sz w:val="20"/>
          <w:szCs w:val="20"/>
          <w:lang w:val="en-GB"/>
        </w:rPr>
        <w:t>.</w:t>
      </w:r>
    </w:p>
    <w:p w14:paraId="6A31D0A3" w14:textId="77777777" w:rsidR="00F77C0E" w:rsidRPr="00F77C0E" w:rsidRDefault="00F77C0E" w:rsidP="00F77C0E">
      <w:pPr>
        <w:autoSpaceDE w:val="0"/>
        <w:autoSpaceDN w:val="0"/>
        <w:adjustRightInd w:val="0"/>
        <w:spacing w:after="80" w:line="240" w:lineRule="auto"/>
        <w:rPr>
          <w:rFonts w:ascii="Calibri" w:hAnsi="Calibri" w:cs="Calibri"/>
          <w:sz w:val="20"/>
          <w:szCs w:val="20"/>
          <w:lang w:val="en-GB"/>
        </w:rPr>
      </w:pPr>
    </w:p>
    <w:sectPr w:rsidR="00F77C0E" w:rsidRPr="00F77C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E7"/>
    <w:rsid w:val="00356127"/>
    <w:rsid w:val="00595663"/>
    <w:rsid w:val="005A4EB9"/>
    <w:rsid w:val="005C37D7"/>
    <w:rsid w:val="00640CDD"/>
    <w:rsid w:val="007D4735"/>
    <w:rsid w:val="00815AE9"/>
    <w:rsid w:val="00892C0D"/>
    <w:rsid w:val="008E6A9D"/>
    <w:rsid w:val="00955CE5"/>
    <w:rsid w:val="00987600"/>
    <w:rsid w:val="009C2D87"/>
    <w:rsid w:val="00A5140C"/>
    <w:rsid w:val="00DF4C3F"/>
    <w:rsid w:val="00E84CAF"/>
    <w:rsid w:val="00F77C0E"/>
    <w:rsid w:val="00FA1D29"/>
    <w:rsid w:val="00FD4AE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C327"/>
  <w15:chartTrackingRefBased/>
  <w15:docId w15:val="{3D296ECB-F572-4451-9BE1-EB20A8AC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07A88-51B2-4073-8FD4-A886841C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 Richard de</dc:creator>
  <cp:keywords/>
  <dc:description/>
  <cp:lastModifiedBy>Groot, Richard de</cp:lastModifiedBy>
  <cp:revision>4</cp:revision>
  <dcterms:created xsi:type="dcterms:W3CDTF">2024-09-19T18:54:00Z</dcterms:created>
  <dcterms:modified xsi:type="dcterms:W3CDTF">2024-09-19T21:30:00Z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118e09-08be-4360-a815-3fc29828016d_Enabled">
    <vt:lpwstr>true</vt:lpwstr>
  </property>
  <property fmtid="{D5CDD505-2E9C-101B-9397-08002B2CF9AE}" pid="3" name="MSIP_Label_6e118e09-08be-4360-a815-3fc29828016d_SetDate">
    <vt:lpwstr>2024-09-19T21:16:29Z</vt:lpwstr>
  </property>
  <property fmtid="{D5CDD505-2E9C-101B-9397-08002B2CF9AE}" pid="4" name="MSIP_Label_6e118e09-08be-4360-a815-3fc29828016d_Method">
    <vt:lpwstr>Standard</vt:lpwstr>
  </property>
  <property fmtid="{D5CDD505-2E9C-101B-9397-08002B2CF9AE}" pid="5" name="MSIP_Label_6e118e09-08be-4360-a815-3fc29828016d_Name">
    <vt:lpwstr>Internal</vt:lpwstr>
  </property>
  <property fmtid="{D5CDD505-2E9C-101B-9397-08002B2CF9AE}" pid="6" name="MSIP_Label_6e118e09-08be-4360-a815-3fc29828016d_SiteId">
    <vt:lpwstr>15b734ef-4a07-47e7-90f4-22cc84a7af23</vt:lpwstr>
  </property>
  <property fmtid="{D5CDD505-2E9C-101B-9397-08002B2CF9AE}" pid="7" name="MSIP_Label_6e118e09-08be-4360-a815-3fc29828016d_ActionId">
    <vt:lpwstr>b5e2d1fb-4155-4c8b-9db2-efd5aa698134</vt:lpwstr>
  </property>
  <property fmtid="{D5CDD505-2E9C-101B-9397-08002B2CF9AE}" pid="8" name="MSIP_Label_6e118e09-08be-4360-a815-3fc29828016d_ContentBits">
    <vt:lpwstr>0</vt:lpwstr>
  </property>
</Properties>
</file>