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0DAC" w14:textId="408D52BB" w:rsidR="00A665E5" w:rsidRPr="00A665E5" w:rsidRDefault="00A665E5" w:rsidP="00A665E5">
      <w:pPr>
        <w:pStyle w:val="Heading3"/>
        <w:rPr>
          <w:color w:val="2F5496" w:themeColor="accent1" w:themeShade="BF"/>
        </w:rPr>
      </w:pPr>
      <w:bookmarkStart w:id="0" w:name="_Toc111899507"/>
      <w:r w:rsidRPr="00A665E5">
        <w:rPr>
          <w:color w:val="2F5496" w:themeColor="accent1" w:themeShade="BF"/>
        </w:rPr>
        <w:t>61968-13 vs 61970 Profiles</w:t>
      </w:r>
      <w:bookmarkEnd w:id="0"/>
    </w:p>
    <w:p w14:paraId="08ABA6EE" w14:textId="45F6137E" w:rsidR="00A665E5" w:rsidRPr="00A665E5" w:rsidRDefault="00A665E5" w:rsidP="00A665E5">
      <w:pPr>
        <w:rPr>
          <w:color w:val="2F5496" w:themeColor="accent1" w:themeShade="BF"/>
        </w:rPr>
      </w:pPr>
      <w:r w:rsidRPr="00A665E5">
        <w:rPr>
          <w:color w:val="2F5496" w:themeColor="accent1" w:themeShade="BF"/>
        </w:rPr>
        <w:t>GMDM Issue #18</w:t>
      </w:r>
    </w:p>
    <w:p w14:paraId="15C26397" w14:textId="77777777" w:rsidR="00A665E5" w:rsidRDefault="00A665E5" w:rsidP="00A665E5">
      <w:pPr>
        <w:spacing w:after="120"/>
      </w:pPr>
      <w:r>
        <w:t>The 61968-13 profiles and the 61970 profiles, while based on essentially the same set of underlying canonical CIM classes, divide those classes up differently, as shown below.</w:t>
      </w:r>
    </w:p>
    <w:p w14:paraId="5D73651B" w14:textId="77777777" w:rsidR="00A665E5" w:rsidRDefault="00A665E5" w:rsidP="00A665E5">
      <w:pPr>
        <w:spacing w:after="120"/>
        <w:ind w:left="90"/>
      </w:pPr>
      <w:r>
        <w:object w:dxaOrig="23100" w:dyaOrig="20941" w14:anchorId="4BE301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24.2pt" o:ole="">
            <v:imagedata r:id="rId5" o:title=""/>
          </v:shape>
          <o:OLEObject Type="Embed" ProgID="Visio.Drawing.15" ShapeID="_x0000_i1025" DrawAspect="Content" ObjectID="_1725236995" r:id="rId6"/>
        </w:object>
      </w:r>
    </w:p>
    <w:p w14:paraId="2EFAA110" w14:textId="77777777" w:rsidR="00A665E5" w:rsidRDefault="00A665E5" w:rsidP="00A665E5">
      <w:pPr>
        <w:spacing w:after="120"/>
        <w:ind w:left="720"/>
      </w:pPr>
      <w:r>
        <w:t>Because the GMDM Vendor Forum did not have time or bandwidth to consider the motivations and merits of the two ‘dividing’ approaches, a single ‘Basic’ profile was defined that covered the entirety of the physical grid descriptions. It could be considered equivalent to:</w:t>
      </w:r>
    </w:p>
    <w:p w14:paraId="6001BE00" w14:textId="77777777" w:rsidR="00A665E5" w:rsidRDefault="00A665E5" w:rsidP="00A665E5">
      <w:pPr>
        <w:pStyle w:val="ListParagraph"/>
        <w:numPr>
          <w:ilvl w:val="0"/>
          <w:numId w:val="1"/>
        </w:numPr>
        <w:spacing w:after="120"/>
      </w:pPr>
      <w:r>
        <w:t xml:space="preserve">61968-13 Functional + </w:t>
      </w:r>
      <w:proofErr w:type="spellStart"/>
      <w:r>
        <w:t>ElectricalProperties</w:t>
      </w:r>
      <w:proofErr w:type="spellEnd"/>
      <w:r>
        <w:t xml:space="preserve"> (or 61970-452 Equipment + </w:t>
      </w:r>
      <w:proofErr w:type="spellStart"/>
      <w:proofErr w:type="gramStart"/>
      <w:r>
        <w:t>ShortCircuit</w:t>
      </w:r>
      <w:proofErr w:type="spellEnd"/>
      <w:r>
        <w:t>)  plus</w:t>
      </w:r>
      <w:proofErr w:type="gramEnd"/>
    </w:p>
    <w:p w14:paraId="3DE2E203" w14:textId="77777777" w:rsidR="00A665E5" w:rsidRDefault="00A665E5" w:rsidP="00A665E5">
      <w:pPr>
        <w:pStyle w:val="ListParagraph"/>
        <w:numPr>
          <w:ilvl w:val="0"/>
          <w:numId w:val="1"/>
        </w:numPr>
        <w:spacing w:after="120"/>
      </w:pPr>
      <w:r>
        <w:t xml:space="preserve">61968-13 Geographical and </w:t>
      </w:r>
      <w:proofErr w:type="spellStart"/>
      <w:r>
        <w:t>AssetCatalog</w:t>
      </w:r>
      <w:proofErr w:type="spellEnd"/>
    </w:p>
    <w:p w14:paraId="44056907" w14:textId="77777777" w:rsidR="00A665E5" w:rsidRDefault="00A665E5" w:rsidP="00A665E5">
      <w:pPr>
        <w:spacing w:after="120"/>
        <w:ind w:left="720"/>
      </w:pPr>
      <w:r>
        <w:t>To provide any sort of meaningful industry-standard interoperability for distribution grid model data, the profiles of 61968-13 and 61970-45x need to be harmonized. Hopefully this leads to the incorporation of the content of 61968-13 into 61970-45x and a set of well-organized data descriptions supporting the exchange of both balanced and unbalanced grid models.</w:t>
      </w:r>
    </w:p>
    <w:p w14:paraId="1E9B0684" w14:textId="3BB162F9" w:rsidR="00A665E5" w:rsidRDefault="00A665E5" w:rsidP="00A665E5">
      <w:pPr>
        <w:spacing w:after="120"/>
        <w:ind w:left="720"/>
      </w:pPr>
      <w:r>
        <w:lastRenderedPageBreak/>
        <w:t>Additional r</w:t>
      </w:r>
      <w:r>
        <w:t xml:space="preserve">esources for the conversation:  Martin Bass (ABB), Oracle, </w:t>
      </w:r>
      <w:proofErr w:type="spellStart"/>
      <w:r>
        <w:t>Survalent</w:t>
      </w:r>
      <w:proofErr w:type="spellEnd"/>
    </w:p>
    <w:p w14:paraId="46C75365" w14:textId="77777777" w:rsidR="007D1555" w:rsidRDefault="007D1555"/>
    <w:sectPr w:rsidR="007D1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22DFA"/>
    <w:multiLevelType w:val="hybridMultilevel"/>
    <w:tmpl w:val="259AC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E5"/>
    <w:rsid w:val="003D4D87"/>
    <w:rsid w:val="007D1555"/>
    <w:rsid w:val="00A6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76CB9"/>
  <w15:chartTrackingRefBased/>
  <w15:docId w15:val="{1BC8A58B-FA97-4B26-8B29-C4195F35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5E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65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65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929</Characters>
  <Application>Microsoft Office Word</Application>
  <DocSecurity>0</DocSecurity>
  <Lines>7</Lines>
  <Paragraphs>2</Paragraphs>
  <ScaleCrop>false</ScaleCrop>
  <Company>Electric Power Research Institute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Pat</dc:creator>
  <cp:keywords/>
  <dc:description/>
  <cp:lastModifiedBy>Brown, Pat</cp:lastModifiedBy>
  <cp:revision>1</cp:revision>
  <dcterms:created xsi:type="dcterms:W3CDTF">2022-09-21T02:42:00Z</dcterms:created>
  <dcterms:modified xsi:type="dcterms:W3CDTF">2022-09-21T02:43:00Z</dcterms:modified>
</cp:coreProperties>
</file>